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FF1CD" w14:textId="77777777" w:rsidR="00CC18F0" w:rsidRPr="00ED412A" w:rsidRDefault="001464CE" w:rsidP="00BF1DE5">
      <w:pPr>
        <w:spacing w:after="0" w:line="240" w:lineRule="auto"/>
        <w:jc w:val="center"/>
        <w:rPr>
          <w:rFonts w:ascii="Times New Roman" w:hAnsi="Times New Roman" w:cs="Times New Roman"/>
          <w:sz w:val="28"/>
          <w:szCs w:val="28"/>
        </w:rPr>
      </w:pPr>
      <w:r w:rsidRPr="00ED412A">
        <w:rPr>
          <w:rFonts w:ascii="Times New Roman" w:hAnsi="Times New Roman" w:cs="Times New Roman"/>
          <w:sz w:val="28"/>
          <w:szCs w:val="28"/>
        </w:rPr>
        <w:t>О</w:t>
      </w:r>
      <w:r w:rsidR="00C82E16" w:rsidRPr="00ED412A">
        <w:rPr>
          <w:rFonts w:ascii="Times New Roman" w:hAnsi="Times New Roman" w:cs="Times New Roman"/>
          <w:sz w:val="28"/>
          <w:szCs w:val="28"/>
        </w:rPr>
        <w:t>тч</w:t>
      </w:r>
      <w:r w:rsidR="006B0C1D" w:rsidRPr="00ED412A">
        <w:rPr>
          <w:rFonts w:ascii="Times New Roman" w:hAnsi="Times New Roman" w:cs="Times New Roman"/>
          <w:sz w:val="28"/>
          <w:szCs w:val="28"/>
        </w:rPr>
        <w:t>ё</w:t>
      </w:r>
      <w:r w:rsidR="00C82E16" w:rsidRPr="00ED412A">
        <w:rPr>
          <w:rFonts w:ascii="Times New Roman" w:hAnsi="Times New Roman" w:cs="Times New Roman"/>
          <w:sz w:val="28"/>
          <w:szCs w:val="28"/>
        </w:rPr>
        <w:t>т</w:t>
      </w:r>
    </w:p>
    <w:p w14:paraId="608C12B9" w14:textId="72734F25" w:rsidR="00E80C8E" w:rsidRPr="00ED412A" w:rsidRDefault="00BF1DE5" w:rsidP="00B93C9F">
      <w:pPr>
        <w:spacing w:after="0" w:line="240" w:lineRule="auto"/>
        <w:ind w:firstLine="709"/>
        <w:jc w:val="center"/>
        <w:rPr>
          <w:rFonts w:ascii="Times New Roman" w:hAnsi="Times New Roman" w:cs="Times New Roman"/>
          <w:sz w:val="28"/>
          <w:szCs w:val="28"/>
        </w:rPr>
      </w:pPr>
      <w:r w:rsidRPr="00ED412A">
        <w:rPr>
          <w:rFonts w:ascii="Times New Roman" w:hAnsi="Times New Roman" w:cs="Times New Roman"/>
          <w:sz w:val="28"/>
          <w:szCs w:val="28"/>
        </w:rPr>
        <w:t xml:space="preserve">о реализации направления </w:t>
      </w:r>
      <w:r w:rsidR="00CC18F0" w:rsidRPr="00ED412A">
        <w:rPr>
          <w:rFonts w:ascii="Times New Roman" w:hAnsi="Times New Roman" w:cs="Times New Roman"/>
          <w:sz w:val="28"/>
          <w:szCs w:val="28"/>
        </w:rPr>
        <w:t>«</w:t>
      </w:r>
      <w:r w:rsidRPr="00ED412A">
        <w:rPr>
          <w:rFonts w:ascii="Times New Roman" w:hAnsi="Times New Roman" w:cs="Times New Roman"/>
          <w:sz w:val="28"/>
          <w:szCs w:val="28"/>
        </w:rPr>
        <w:t>Комфортная среда</w:t>
      </w:r>
      <w:r w:rsidR="00C82E16" w:rsidRPr="00ED412A">
        <w:rPr>
          <w:rFonts w:ascii="Times New Roman" w:hAnsi="Times New Roman" w:cs="Times New Roman"/>
          <w:sz w:val="28"/>
          <w:szCs w:val="28"/>
        </w:rPr>
        <w:t>»</w:t>
      </w:r>
    </w:p>
    <w:p w14:paraId="78B72775" w14:textId="06977574" w:rsidR="00E80C8E" w:rsidRPr="00ED412A" w:rsidRDefault="00C82E16" w:rsidP="00BF1DE5">
      <w:pPr>
        <w:spacing w:after="0" w:line="240" w:lineRule="auto"/>
        <w:ind w:firstLine="709"/>
        <w:jc w:val="center"/>
        <w:rPr>
          <w:rFonts w:ascii="Times New Roman" w:hAnsi="Times New Roman" w:cs="Times New Roman"/>
          <w:sz w:val="28"/>
          <w:szCs w:val="28"/>
        </w:rPr>
      </w:pPr>
      <w:r w:rsidRPr="00ED412A">
        <w:rPr>
          <w:rFonts w:ascii="Times New Roman" w:hAnsi="Times New Roman" w:cs="Times New Roman"/>
          <w:sz w:val="28"/>
          <w:szCs w:val="28"/>
        </w:rPr>
        <w:t>Стратегии социально-экономического развития город</w:t>
      </w:r>
      <w:r w:rsidR="00B22B75" w:rsidRPr="00ED412A">
        <w:rPr>
          <w:rFonts w:ascii="Times New Roman" w:hAnsi="Times New Roman" w:cs="Times New Roman"/>
          <w:sz w:val="28"/>
          <w:szCs w:val="28"/>
        </w:rPr>
        <w:t>а</w:t>
      </w:r>
      <w:r w:rsidRPr="00ED412A">
        <w:rPr>
          <w:rFonts w:ascii="Times New Roman" w:hAnsi="Times New Roman" w:cs="Times New Roman"/>
          <w:sz w:val="28"/>
          <w:szCs w:val="28"/>
        </w:rPr>
        <w:t xml:space="preserve"> Сургут</w:t>
      </w:r>
      <w:r w:rsidR="00B22B75" w:rsidRPr="00ED412A">
        <w:rPr>
          <w:rFonts w:ascii="Times New Roman" w:hAnsi="Times New Roman" w:cs="Times New Roman"/>
          <w:sz w:val="28"/>
          <w:szCs w:val="28"/>
        </w:rPr>
        <w:t>а</w:t>
      </w:r>
    </w:p>
    <w:p w14:paraId="2571B50F" w14:textId="7B81AA65" w:rsidR="00E80C8E" w:rsidRPr="00ED412A" w:rsidRDefault="00B22B75" w:rsidP="00BF1DE5">
      <w:pPr>
        <w:spacing w:after="0" w:line="240" w:lineRule="auto"/>
        <w:ind w:firstLine="709"/>
        <w:jc w:val="center"/>
        <w:rPr>
          <w:rFonts w:ascii="Times New Roman" w:hAnsi="Times New Roman" w:cs="Times New Roman"/>
          <w:sz w:val="28"/>
          <w:szCs w:val="28"/>
        </w:rPr>
      </w:pPr>
      <w:r w:rsidRPr="00ED412A">
        <w:rPr>
          <w:rFonts w:ascii="Times New Roman" w:hAnsi="Times New Roman" w:cs="Times New Roman"/>
          <w:sz w:val="28"/>
          <w:szCs w:val="28"/>
        </w:rPr>
        <w:t>до</w:t>
      </w:r>
      <w:r w:rsidR="00C82E16" w:rsidRPr="00ED412A">
        <w:rPr>
          <w:rFonts w:ascii="Times New Roman" w:hAnsi="Times New Roman" w:cs="Times New Roman"/>
          <w:sz w:val="28"/>
          <w:szCs w:val="28"/>
        </w:rPr>
        <w:t xml:space="preserve"> 20</w:t>
      </w:r>
      <w:r w:rsidRPr="00ED412A">
        <w:rPr>
          <w:rFonts w:ascii="Times New Roman" w:hAnsi="Times New Roman" w:cs="Times New Roman"/>
          <w:sz w:val="28"/>
          <w:szCs w:val="28"/>
        </w:rPr>
        <w:t>36</w:t>
      </w:r>
      <w:r w:rsidR="00C82E16" w:rsidRPr="00ED412A">
        <w:rPr>
          <w:rFonts w:ascii="Times New Roman" w:hAnsi="Times New Roman" w:cs="Times New Roman"/>
          <w:sz w:val="28"/>
          <w:szCs w:val="28"/>
        </w:rPr>
        <w:t xml:space="preserve"> год</w:t>
      </w:r>
      <w:r w:rsidRPr="00ED412A">
        <w:rPr>
          <w:rFonts w:ascii="Times New Roman" w:hAnsi="Times New Roman" w:cs="Times New Roman"/>
          <w:sz w:val="28"/>
          <w:szCs w:val="28"/>
        </w:rPr>
        <w:t>а с целевыми ориентирами до 2050 года</w:t>
      </w:r>
    </w:p>
    <w:p w14:paraId="163BB62D" w14:textId="7A2938F1" w:rsidR="00723570" w:rsidRPr="00ED412A" w:rsidRDefault="00BF1DE5" w:rsidP="00BF1DE5">
      <w:pPr>
        <w:spacing w:after="0" w:line="240" w:lineRule="auto"/>
        <w:ind w:firstLine="709"/>
        <w:jc w:val="center"/>
        <w:rPr>
          <w:rFonts w:ascii="Times New Roman" w:hAnsi="Times New Roman" w:cs="Times New Roman"/>
          <w:sz w:val="28"/>
          <w:szCs w:val="28"/>
        </w:rPr>
      </w:pPr>
      <w:r w:rsidRPr="00ED412A">
        <w:rPr>
          <w:rFonts w:ascii="Times New Roman" w:hAnsi="Times New Roman" w:cs="Times New Roman"/>
          <w:sz w:val="28"/>
          <w:szCs w:val="28"/>
        </w:rPr>
        <w:t>за 2025</w:t>
      </w:r>
      <w:r w:rsidR="00723570" w:rsidRPr="00ED412A">
        <w:rPr>
          <w:rFonts w:ascii="Times New Roman" w:hAnsi="Times New Roman" w:cs="Times New Roman"/>
          <w:sz w:val="28"/>
          <w:szCs w:val="28"/>
        </w:rPr>
        <w:t xml:space="preserve"> год</w:t>
      </w:r>
    </w:p>
    <w:p w14:paraId="0BC898E5" w14:textId="77777777" w:rsidR="00061F14" w:rsidRPr="00ED412A" w:rsidRDefault="00061F14" w:rsidP="006F686D">
      <w:pPr>
        <w:spacing w:after="0" w:line="240" w:lineRule="auto"/>
        <w:ind w:firstLine="709"/>
        <w:jc w:val="center"/>
        <w:rPr>
          <w:rFonts w:ascii="Times New Roman" w:hAnsi="Times New Roman" w:cs="Times New Roman"/>
          <w:sz w:val="28"/>
          <w:szCs w:val="28"/>
        </w:rPr>
      </w:pPr>
    </w:p>
    <w:p w14:paraId="09B37BB0" w14:textId="7B010D87" w:rsidR="008A2A27" w:rsidRPr="00ED412A" w:rsidRDefault="00046427" w:rsidP="00EC7761">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xml:space="preserve">Раздел </w:t>
      </w:r>
      <w:r w:rsidR="00151A0B" w:rsidRPr="00ED412A">
        <w:rPr>
          <w:rFonts w:ascii="Times New Roman" w:hAnsi="Times New Roman" w:cs="Times New Roman"/>
          <w:sz w:val="28"/>
          <w:szCs w:val="28"/>
          <w:lang w:val="en-US"/>
        </w:rPr>
        <w:t>I</w:t>
      </w:r>
      <w:r w:rsidRPr="00ED412A">
        <w:rPr>
          <w:rFonts w:ascii="Times New Roman" w:hAnsi="Times New Roman" w:cs="Times New Roman"/>
          <w:sz w:val="28"/>
          <w:szCs w:val="28"/>
        </w:rPr>
        <w:t xml:space="preserve">. </w:t>
      </w:r>
      <w:r w:rsidR="008A2A27" w:rsidRPr="00ED412A">
        <w:rPr>
          <w:rFonts w:ascii="Times New Roman" w:hAnsi="Times New Roman" w:cs="Times New Roman"/>
          <w:sz w:val="28"/>
          <w:szCs w:val="28"/>
        </w:rPr>
        <w:t xml:space="preserve">Направление </w:t>
      </w:r>
      <w:r w:rsidR="00D642CA" w:rsidRPr="00ED412A">
        <w:rPr>
          <w:rFonts w:ascii="Times New Roman" w:hAnsi="Times New Roman" w:cs="Times New Roman"/>
          <w:sz w:val="28"/>
          <w:szCs w:val="28"/>
        </w:rPr>
        <w:t>«</w:t>
      </w:r>
      <w:r w:rsidR="00BF1DE5" w:rsidRPr="00ED412A">
        <w:rPr>
          <w:rFonts w:ascii="Times New Roman" w:hAnsi="Times New Roman" w:cs="Times New Roman"/>
          <w:sz w:val="28"/>
          <w:szCs w:val="28"/>
        </w:rPr>
        <w:t>Комфортная среда</w:t>
      </w:r>
      <w:r w:rsidR="00D642CA" w:rsidRPr="00ED412A">
        <w:rPr>
          <w:rFonts w:ascii="Times New Roman" w:hAnsi="Times New Roman" w:cs="Times New Roman"/>
          <w:sz w:val="28"/>
          <w:szCs w:val="28"/>
        </w:rPr>
        <w:t>»</w:t>
      </w:r>
    </w:p>
    <w:p w14:paraId="459CC99B" w14:textId="77777777" w:rsidR="008A2A27" w:rsidRPr="00ED412A" w:rsidRDefault="008A2A27" w:rsidP="008A2A27">
      <w:pPr>
        <w:pStyle w:val="ConsPlusNormal"/>
        <w:ind w:firstLine="709"/>
        <w:jc w:val="both"/>
        <w:rPr>
          <w:rFonts w:ascii="Times New Roman" w:hAnsi="Times New Roman" w:cs="Times New Roman"/>
          <w:sz w:val="28"/>
          <w:szCs w:val="28"/>
        </w:rPr>
      </w:pPr>
    </w:p>
    <w:p w14:paraId="22303197" w14:textId="3B1F0C79" w:rsidR="008C4E39" w:rsidRPr="00ED412A" w:rsidRDefault="008C4E39" w:rsidP="008C4E39">
      <w:pPr>
        <w:pStyle w:val="ConsPlusNormal"/>
        <w:ind w:firstLine="709"/>
        <w:jc w:val="both"/>
        <w:rPr>
          <w:rFonts w:ascii="Times New Roman" w:hAnsi="Times New Roman" w:cs="Times New Roman"/>
          <w:sz w:val="28"/>
          <w:szCs w:val="28"/>
        </w:rPr>
      </w:pPr>
      <w:r w:rsidRPr="00ED412A">
        <w:rPr>
          <w:rFonts w:ascii="Times New Roman" w:hAnsi="Times New Roman" w:cs="Times New Roman"/>
          <w:sz w:val="28"/>
          <w:szCs w:val="28"/>
        </w:rPr>
        <w:t>Комфортная среда для жизни - это целостные характеристи</w:t>
      </w:r>
      <w:r w:rsidR="000D51A7" w:rsidRPr="00ED412A">
        <w:rPr>
          <w:rFonts w:ascii="Times New Roman" w:hAnsi="Times New Roman" w:cs="Times New Roman"/>
          <w:sz w:val="28"/>
          <w:szCs w:val="28"/>
        </w:rPr>
        <w:t>ки уровня развития</w:t>
      </w:r>
      <w:r w:rsidR="000D51A7" w:rsidRPr="00ED412A">
        <w:rPr>
          <w:rFonts w:ascii="Times New Roman" w:hAnsi="Times New Roman" w:cs="Times New Roman"/>
          <w:sz w:val="28"/>
          <w:szCs w:val="28"/>
        </w:rPr>
        <w:br/>
      </w:r>
      <w:r w:rsidRPr="00ED412A">
        <w:rPr>
          <w:rFonts w:ascii="Times New Roman" w:hAnsi="Times New Roman" w:cs="Times New Roman"/>
          <w:sz w:val="28"/>
          <w:szCs w:val="28"/>
        </w:rPr>
        <w:t>и удовлетворения потребностей людей, соотнес</w:t>
      </w:r>
      <w:r w:rsidR="000D51A7" w:rsidRPr="00ED412A">
        <w:rPr>
          <w:rFonts w:ascii="Times New Roman" w:hAnsi="Times New Roman" w:cs="Times New Roman"/>
          <w:sz w:val="28"/>
          <w:szCs w:val="28"/>
        </w:rPr>
        <w:t>енных с социальными стандартами</w:t>
      </w:r>
      <w:r w:rsidR="000D51A7" w:rsidRPr="00ED412A">
        <w:rPr>
          <w:rFonts w:ascii="Times New Roman" w:hAnsi="Times New Roman" w:cs="Times New Roman"/>
          <w:sz w:val="28"/>
          <w:szCs w:val="28"/>
        </w:rPr>
        <w:br/>
      </w:r>
      <w:r w:rsidRPr="00ED412A">
        <w:rPr>
          <w:rFonts w:ascii="Times New Roman" w:hAnsi="Times New Roman" w:cs="Times New Roman"/>
          <w:sz w:val="28"/>
          <w:szCs w:val="28"/>
        </w:rPr>
        <w:t>и ресурсными возможностями общества; многосто</w:t>
      </w:r>
      <w:r w:rsidR="000D51A7" w:rsidRPr="00ED412A">
        <w:rPr>
          <w:rFonts w:ascii="Times New Roman" w:hAnsi="Times New Roman" w:cs="Times New Roman"/>
          <w:sz w:val="28"/>
          <w:szCs w:val="28"/>
        </w:rPr>
        <w:t>роннее явление, которое зависит</w:t>
      </w:r>
      <w:r w:rsidR="000D51A7" w:rsidRPr="00ED412A">
        <w:rPr>
          <w:rFonts w:ascii="Times New Roman" w:hAnsi="Times New Roman" w:cs="Times New Roman"/>
          <w:sz w:val="28"/>
          <w:szCs w:val="28"/>
        </w:rPr>
        <w:br/>
      </w:r>
      <w:r w:rsidRPr="00ED412A">
        <w:rPr>
          <w:rFonts w:ascii="Times New Roman" w:hAnsi="Times New Roman" w:cs="Times New Roman"/>
          <w:sz w:val="28"/>
          <w:szCs w:val="28"/>
        </w:rPr>
        <w:t>от огромного количества различных причин, начиная от местности, географических факторов, и завершая экологической и соц</w:t>
      </w:r>
      <w:r w:rsidR="000D51A7" w:rsidRPr="00ED412A">
        <w:rPr>
          <w:rFonts w:ascii="Times New Roman" w:hAnsi="Times New Roman" w:cs="Times New Roman"/>
          <w:sz w:val="28"/>
          <w:szCs w:val="28"/>
        </w:rPr>
        <w:t>иально-экономической ситуацией;</w:t>
      </w:r>
      <w:r w:rsidR="000D51A7" w:rsidRPr="00ED412A">
        <w:rPr>
          <w:rFonts w:ascii="Times New Roman" w:hAnsi="Times New Roman" w:cs="Times New Roman"/>
          <w:sz w:val="28"/>
          <w:szCs w:val="28"/>
        </w:rPr>
        <w:br/>
      </w:r>
      <w:r w:rsidRPr="00ED412A">
        <w:rPr>
          <w:rFonts w:ascii="Times New Roman" w:hAnsi="Times New Roman" w:cs="Times New Roman"/>
          <w:sz w:val="28"/>
          <w:szCs w:val="28"/>
        </w:rPr>
        <w:t>это важнейший ресурс в глобальной конкуренции городов.</w:t>
      </w:r>
    </w:p>
    <w:p w14:paraId="4945EEFA" w14:textId="1AEDCDA1" w:rsidR="008C4E39" w:rsidRPr="00ED412A" w:rsidRDefault="008C4E39" w:rsidP="008A2A27">
      <w:pPr>
        <w:pStyle w:val="ConsPlusNormal"/>
        <w:ind w:firstLine="709"/>
        <w:jc w:val="both"/>
        <w:rPr>
          <w:rFonts w:ascii="Times New Roman" w:hAnsi="Times New Roman" w:cs="Times New Roman"/>
          <w:sz w:val="28"/>
          <w:szCs w:val="28"/>
        </w:rPr>
      </w:pPr>
      <w:r w:rsidRPr="00ED412A">
        <w:rPr>
          <w:rFonts w:ascii="Times New Roman" w:hAnsi="Times New Roman" w:cs="Times New Roman"/>
          <w:sz w:val="28"/>
          <w:szCs w:val="28"/>
        </w:rPr>
        <w:t>Для Сургута комфортная городская среда - это ресурс, который повышает привлекательность Сургута в конкуренции с другими городами за молодежь, высококвалифицированных специалистов и инвесторов.</w:t>
      </w:r>
    </w:p>
    <w:p w14:paraId="2FF6670A" w14:textId="74282339" w:rsidR="008C4E39" w:rsidRPr="00ED412A" w:rsidRDefault="008C4E39" w:rsidP="008A2A27">
      <w:pPr>
        <w:pStyle w:val="ConsPlusNormal"/>
        <w:ind w:firstLine="709"/>
        <w:jc w:val="both"/>
        <w:rPr>
          <w:rFonts w:ascii="Times New Roman" w:hAnsi="Times New Roman" w:cs="Times New Roman"/>
          <w:sz w:val="28"/>
          <w:szCs w:val="28"/>
        </w:rPr>
      </w:pPr>
      <w:r w:rsidRPr="00ED412A">
        <w:rPr>
          <w:rFonts w:ascii="Times New Roman" w:hAnsi="Times New Roman" w:cs="Times New Roman"/>
          <w:sz w:val="28"/>
          <w:szCs w:val="28"/>
        </w:rPr>
        <w:t>Цели направления развития - создание современной и комфортной среды</w:t>
      </w:r>
      <w:r w:rsidRPr="00ED412A">
        <w:rPr>
          <w:rFonts w:ascii="Times New Roman" w:hAnsi="Times New Roman" w:cs="Times New Roman"/>
          <w:sz w:val="28"/>
          <w:szCs w:val="28"/>
        </w:rPr>
        <w:br/>
        <w:t>с благоустроенными современными и безопасными общественными пространствами, улучшение архитектурного облика и поддержание историко-архитектурного наследия города, что позволит сохранить его индустриальное достояние для будущих поколений, стать более привлекательным для жизни, работы и отдыха.</w:t>
      </w:r>
    </w:p>
    <w:p w14:paraId="1C1BEB23" w14:textId="2FBB8E11" w:rsidR="008A2A27" w:rsidRPr="00ED412A" w:rsidRDefault="008A2A27" w:rsidP="008A2A27">
      <w:pPr>
        <w:pStyle w:val="ConsPlusNormal"/>
        <w:ind w:firstLine="709"/>
        <w:jc w:val="both"/>
        <w:rPr>
          <w:rFonts w:ascii="Times New Roman" w:hAnsi="Times New Roman" w:cs="Times New Roman"/>
          <w:sz w:val="28"/>
          <w:szCs w:val="28"/>
        </w:rPr>
      </w:pPr>
      <w:r w:rsidRPr="00ED412A">
        <w:rPr>
          <w:rFonts w:ascii="Times New Roman" w:hAnsi="Times New Roman" w:cs="Times New Roman"/>
          <w:sz w:val="28"/>
          <w:szCs w:val="28"/>
        </w:rPr>
        <w:t xml:space="preserve">Направление </w:t>
      </w:r>
      <w:r w:rsidR="00D642CA" w:rsidRPr="00ED412A">
        <w:rPr>
          <w:rFonts w:ascii="Times New Roman" w:hAnsi="Times New Roman" w:cs="Times New Roman"/>
          <w:sz w:val="28"/>
          <w:szCs w:val="28"/>
        </w:rPr>
        <w:t>«</w:t>
      </w:r>
      <w:r w:rsidR="00BF1DE5" w:rsidRPr="00ED412A">
        <w:rPr>
          <w:rFonts w:ascii="Times New Roman" w:hAnsi="Times New Roman" w:cs="Times New Roman"/>
          <w:sz w:val="28"/>
          <w:szCs w:val="28"/>
        </w:rPr>
        <w:t>Комфортная среда</w:t>
      </w:r>
      <w:r w:rsidR="00D642CA" w:rsidRPr="00ED412A">
        <w:rPr>
          <w:rFonts w:ascii="Times New Roman" w:hAnsi="Times New Roman" w:cs="Times New Roman"/>
          <w:sz w:val="28"/>
          <w:szCs w:val="28"/>
        </w:rPr>
        <w:t>»</w:t>
      </w:r>
      <w:r w:rsidRPr="00ED412A">
        <w:rPr>
          <w:rFonts w:ascii="Times New Roman" w:hAnsi="Times New Roman" w:cs="Times New Roman"/>
          <w:sz w:val="28"/>
          <w:szCs w:val="28"/>
        </w:rPr>
        <w:t xml:space="preserve"> включает </w:t>
      </w:r>
      <w:r w:rsidR="00BF1DE5" w:rsidRPr="00ED412A">
        <w:rPr>
          <w:rFonts w:ascii="Times New Roman" w:hAnsi="Times New Roman" w:cs="Times New Roman"/>
          <w:sz w:val="28"/>
          <w:szCs w:val="28"/>
        </w:rPr>
        <w:t>следующие 3</w:t>
      </w:r>
      <w:r w:rsidR="00F3379E" w:rsidRPr="00ED412A">
        <w:rPr>
          <w:rFonts w:ascii="Times New Roman" w:hAnsi="Times New Roman" w:cs="Times New Roman"/>
          <w:sz w:val="28"/>
          <w:szCs w:val="28"/>
        </w:rPr>
        <w:t xml:space="preserve"> </w:t>
      </w:r>
      <w:r w:rsidRPr="00ED412A">
        <w:rPr>
          <w:rFonts w:ascii="Times New Roman" w:hAnsi="Times New Roman" w:cs="Times New Roman"/>
          <w:sz w:val="28"/>
          <w:szCs w:val="28"/>
        </w:rPr>
        <w:t>вектор</w:t>
      </w:r>
      <w:r w:rsidR="00BF1DE5" w:rsidRPr="00ED412A">
        <w:rPr>
          <w:rFonts w:ascii="Times New Roman" w:hAnsi="Times New Roman" w:cs="Times New Roman"/>
          <w:sz w:val="28"/>
          <w:szCs w:val="28"/>
        </w:rPr>
        <w:t xml:space="preserve">а </w:t>
      </w:r>
      <w:r w:rsidRPr="00ED412A">
        <w:rPr>
          <w:rFonts w:ascii="Times New Roman" w:hAnsi="Times New Roman" w:cs="Times New Roman"/>
          <w:sz w:val="28"/>
          <w:szCs w:val="28"/>
        </w:rPr>
        <w:t>развития</w:t>
      </w:r>
      <w:r w:rsidR="005758CC" w:rsidRPr="00ED412A">
        <w:rPr>
          <w:rFonts w:ascii="Times New Roman" w:hAnsi="Times New Roman" w:cs="Times New Roman"/>
          <w:sz w:val="28"/>
          <w:szCs w:val="28"/>
        </w:rPr>
        <w:t xml:space="preserve">, достижение которых определено </w:t>
      </w:r>
      <w:r w:rsidR="005D5D23" w:rsidRPr="00ED412A">
        <w:rPr>
          <w:rFonts w:ascii="Times New Roman" w:hAnsi="Times New Roman" w:cs="Times New Roman"/>
          <w:sz w:val="28"/>
          <w:szCs w:val="28"/>
        </w:rPr>
        <w:t xml:space="preserve">до 2050 года в </w:t>
      </w:r>
      <w:r w:rsidR="005758CC" w:rsidRPr="00ED412A">
        <w:rPr>
          <w:rFonts w:ascii="Times New Roman" w:hAnsi="Times New Roman" w:cs="Times New Roman"/>
          <w:sz w:val="28"/>
          <w:szCs w:val="28"/>
        </w:rPr>
        <w:t>5</w:t>
      </w:r>
      <w:r w:rsidR="005D5D23" w:rsidRPr="00ED412A">
        <w:rPr>
          <w:rFonts w:ascii="Times New Roman" w:hAnsi="Times New Roman" w:cs="Times New Roman"/>
          <w:sz w:val="28"/>
          <w:szCs w:val="28"/>
        </w:rPr>
        <w:t xml:space="preserve"> этапов</w:t>
      </w:r>
      <w:r w:rsidRPr="00ED412A">
        <w:rPr>
          <w:rFonts w:ascii="Times New Roman" w:hAnsi="Times New Roman" w:cs="Times New Roman"/>
          <w:sz w:val="28"/>
          <w:szCs w:val="28"/>
        </w:rPr>
        <w:t>:</w:t>
      </w:r>
    </w:p>
    <w:p w14:paraId="4FCB3ACF" w14:textId="4E513210" w:rsidR="00EC7761" w:rsidRPr="00ED412A" w:rsidRDefault="00391C16" w:rsidP="008A2A27">
      <w:pPr>
        <w:pStyle w:val="ConsPlusNormal"/>
        <w:ind w:firstLine="709"/>
        <w:jc w:val="both"/>
        <w:rPr>
          <w:rFonts w:ascii="Times New Roman" w:hAnsi="Times New Roman" w:cs="Times New Roman"/>
          <w:sz w:val="28"/>
          <w:szCs w:val="28"/>
        </w:rPr>
      </w:pPr>
      <w:r w:rsidRPr="00ED412A">
        <w:rPr>
          <w:rFonts w:ascii="Times New Roman" w:hAnsi="Times New Roman" w:cs="Times New Roman"/>
          <w:sz w:val="28"/>
          <w:szCs w:val="28"/>
        </w:rPr>
        <w:t>1.</w:t>
      </w:r>
      <w:r w:rsidR="00F3379E" w:rsidRPr="00ED412A">
        <w:rPr>
          <w:rFonts w:ascii="Times New Roman" w:hAnsi="Times New Roman" w:cs="Times New Roman"/>
          <w:sz w:val="28"/>
          <w:szCs w:val="28"/>
        </w:rPr>
        <w:t xml:space="preserve"> </w:t>
      </w:r>
      <w:r w:rsidR="00D642CA" w:rsidRPr="00ED412A">
        <w:rPr>
          <w:rFonts w:ascii="Times New Roman" w:hAnsi="Times New Roman" w:cs="Times New Roman"/>
          <w:sz w:val="28"/>
          <w:szCs w:val="28"/>
        </w:rPr>
        <w:t>«</w:t>
      </w:r>
      <w:r w:rsidR="00D854DA" w:rsidRPr="00ED412A">
        <w:rPr>
          <w:rFonts w:ascii="Times New Roman" w:hAnsi="Times New Roman" w:cs="Times New Roman"/>
          <w:sz w:val="28"/>
          <w:szCs w:val="28"/>
        </w:rPr>
        <w:t>Общественные территории</w:t>
      </w:r>
      <w:r w:rsidR="00D642CA" w:rsidRPr="00ED412A">
        <w:rPr>
          <w:rFonts w:ascii="Times New Roman" w:hAnsi="Times New Roman" w:cs="Times New Roman"/>
          <w:sz w:val="28"/>
          <w:szCs w:val="28"/>
        </w:rPr>
        <w:t>»</w:t>
      </w:r>
      <w:r w:rsidR="00B93C9F" w:rsidRPr="00ED412A">
        <w:rPr>
          <w:rFonts w:ascii="Times New Roman" w:hAnsi="Times New Roman" w:cs="Times New Roman"/>
          <w:sz w:val="28"/>
          <w:szCs w:val="28"/>
        </w:rPr>
        <w:t>.</w:t>
      </w:r>
      <w:r w:rsidR="008A2A27" w:rsidRPr="00ED412A">
        <w:rPr>
          <w:rFonts w:ascii="Times New Roman" w:hAnsi="Times New Roman" w:cs="Times New Roman"/>
          <w:sz w:val="28"/>
          <w:szCs w:val="28"/>
        </w:rPr>
        <w:t xml:space="preserve"> </w:t>
      </w:r>
    </w:p>
    <w:p w14:paraId="76B3D92F" w14:textId="1BFA61C9" w:rsidR="00EC7761" w:rsidRPr="00ED412A" w:rsidRDefault="00391C16" w:rsidP="008A2A27">
      <w:pPr>
        <w:pStyle w:val="ConsPlusNormal"/>
        <w:ind w:firstLine="709"/>
        <w:jc w:val="both"/>
        <w:rPr>
          <w:rFonts w:ascii="Times New Roman" w:hAnsi="Times New Roman" w:cs="Times New Roman"/>
          <w:sz w:val="28"/>
          <w:szCs w:val="28"/>
        </w:rPr>
      </w:pPr>
      <w:r w:rsidRPr="00ED412A">
        <w:rPr>
          <w:rFonts w:ascii="Times New Roman" w:hAnsi="Times New Roman" w:cs="Times New Roman"/>
          <w:sz w:val="28"/>
          <w:szCs w:val="28"/>
        </w:rPr>
        <w:t xml:space="preserve">2. </w:t>
      </w:r>
      <w:r w:rsidR="00D642CA" w:rsidRPr="00ED412A">
        <w:rPr>
          <w:rFonts w:ascii="Times New Roman" w:hAnsi="Times New Roman" w:cs="Times New Roman"/>
          <w:sz w:val="28"/>
          <w:szCs w:val="28"/>
        </w:rPr>
        <w:t>«</w:t>
      </w:r>
      <w:r w:rsidR="008A2A27" w:rsidRPr="00ED412A">
        <w:rPr>
          <w:rFonts w:ascii="Times New Roman" w:hAnsi="Times New Roman" w:cs="Times New Roman"/>
          <w:sz w:val="28"/>
          <w:szCs w:val="28"/>
        </w:rPr>
        <w:t>Идентичность и код города</w:t>
      </w:r>
      <w:r w:rsidR="00D642CA" w:rsidRPr="00ED412A">
        <w:rPr>
          <w:rFonts w:ascii="Times New Roman" w:hAnsi="Times New Roman" w:cs="Times New Roman"/>
          <w:sz w:val="28"/>
          <w:szCs w:val="28"/>
        </w:rPr>
        <w:t>»</w:t>
      </w:r>
      <w:r w:rsidR="00B93C9F" w:rsidRPr="00ED412A">
        <w:rPr>
          <w:rFonts w:ascii="Times New Roman" w:hAnsi="Times New Roman" w:cs="Times New Roman"/>
          <w:sz w:val="28"/>
          <w:szCs w:val="28"/>
        </w:rPr>
        <w:t>.</w:t>
      </w:r>
    </w:p>
    <w:p w14:paraId="4D54AAFD" w14:textId="6F862AEB" w:rsidR="00EC7761" w:rsidRPr="00ED412A" w:rsidRDefault="00391C16" w:rsidP="008A2A27">
      <w:pPr>
        <w:pStyle w:val="ConsPlusNormal"/>
        <w:ind w:firstLine="709"/>
        <w:jc w:val="both"/>
        <w:rPr>
          <w:rFonts w:ascii="Times New Roman" w:hAnsi="Times New Roman" w:cs="Times New Roman"/>
          <w:sz w:val="28"/>
          <w:szCs w:val="28"/>
        </w:rPr>
      </w:pPr>
      <w:r w:rsidRPr="00ED412A">
        <w:rPr>
          <w:rFonts w:ascii="Times New Roman" w:hAnsi="Times New Roman" w:cs="Times New Roman"/>
          <w:sz w:val="28"/>
          <w:szCs w:val="28"/>
        </w:rPr>
        <w:t>3.</w:t>
      </w:r>
      <w:r w:rsidR="00F3379E" w:rsidRPr="00ED412A">
        <w:rPr>
          <w:rFonts w:ascii="Times New Roman" w:hAnsi="Times New Roman" w:cs="Times New Roman"/>
          <w:sz w:val="28"/>
          <w:szCs w:val="28"/>
        </w:rPr>
        <w:t xml:space="preserve"> </w:t>
      </w:r>
      <w:r w:rsidR="00D642CA" w:rsidRPr="00ED412A">
        <w:rPr>
          <w:rFonts w:ascii="Times New Roman" w:hAnsi="Times New Roman" w:cs="Times New Roman"/>
          <w:sz w:val="28"/>
          <w:szCs w:val="28"/>
        </w:rPr>
        <w:t>«</w:t>
      </w:r>
      <w:r w:rsidR="00D854DA" w:rsidRPr="00ED412A">
        <w:rPr>
          <w:rFonts w:ascii="Times New Roman" w:hAnsi="Times New Roman" w:cs="Times New Roman"/>
          <w:sz w:val="28"/>
          <w:szCs w:val="28"/>
        </w:rPr>
        <w:t>Жилищное строительство</w:t>
      </w:r>
      <w:r w:rsidR="00D642CA" w:rsidRPr="00ED412A">
        <w:rPr>
          <w:rFonts w:ascii="Times New Roman" w:hAnsi="Times New Roman" w:cs="Times New Roman"/>
          <w:sz w:val="28"/>
          <w:szCs w:val="28"/>
        </w:rPr>
        <w:t>»</w:t>
      </w:r>
      <w:r w:rsidR="00B93C9F" w:rsidRPr="00ED412A">
        <w:rPr>
          <w:rFonts w:ascii="Times New Roman" w:hAnsi="Times New Roman" w:cs="Times New Roman"/>
          <w:sz w:val="28"/>
          <w:szCs w:val="28"/>
        </w:rPr>
        <w:t>.</w:t>
      </w:r>
    </w:p>
    <w:p w14:paraId="03B62C58" w14:textId="77777777" w:rsidR="008A2A27" w:rsidRPr="00ED412A" w:rsidRDefault="008A2A27" w:rsidP="006F686D">
      <w:pPr>
        <w:pStyle w:val="ConsPlusNormal"/>
        <w:ind w:firstLine="709"/>
        <w:jc w:val="both"/>
        <w:rPr>
          <w:rFonts w:ascii="Times New Roman" w:hAnsi="Times New Roman" w:cs="Times New Roman"/>
          <w:sz w:val="28"/>
          <w:szCs w:val="28"/>
        </w:rPr>
      </w:pPr>
    </w:p>
    <w:p w14:paraId="311078CA" w14:textId="7B0492E5" w:rsidR="00EC7761" w:rsidRPr="00ED412A" w:rsidRDefault="00EC7761" w:rsidP="00EC7761">
      <w:pPr>
        <w:ind w:firstLine="709"/>
        <w:jc w:val="both"/>
        <w:rPr>
          <w:rFonts w:ascii="Times New Roman" w:eastAsia="Calibri" w:hAnsi="Times New Roman" w:cs="Times New Roman"/>
          <w:sz w:val="28"/>
          <w:szCs w:val="28"/>
        </w:rPr>
      </w:pPr>
      <w:r w:rsidRPr="00ED412A">
        <w:rPr>
          <w:rFonts w:ascii="Times New Roman" w:eastAsia="Calibri" w:hAnsi="Times New Roman" w:cs="Times New Roman"/>
          <w:sz w:val="28"/>
          <w:szCs w:val="28"/>
        </w:rPr>
        <w:t xml:space="preserve">Раздел </w:t>
      </w:r>
      <w:r w:rsidRPr="00ED412A">
        <w:rPr>
          <w:rFonts w:ascii="Times New Roman" w:eastAsia="Calibri" w:hAnsi="Times New Roman" w:cs="Times New Roman"/>
          <w:sz w:val="28"/>
          <w:szCs w:val="28"/>
          <w:lang w:val="en-US"/>
        </w:rPr>
        <w:t>II</w:t>
      </w:r>
      <w:r w:rsidRPr="00ED412A">
        <w:rPr>
          <w:rFonts w:ascii="Times New Roman" w:eastAsia="Calibri" w:hAnsi="Times New Roman" w:cs="Times New Roman"/>
          <w:sz w:val="28"/>
          <w:szCs w:val="28"/>
        </w:rPr>
        <w:t xml:space="preserve">. Анализ достижения плановых значений целевых показателей реализации Стратегии города – 2050 по направлению </w:t>
      </w:r>
      <w:r w:rsidR="0070537F" w:rsidRPr="00ED412A">
        <w:rPr>
          <w:rFonts w:ascii="Times New Roman" w:hAnsi="Times New Roman" w:cs="Times New Roman"/>
          <w:sz w:val="28"/>
          <w:szCs w:val="28"/>
        </w:rPr>
        <w:t>«</w:t>
      </w:r>
      <w:r w:rsidR="00294A92" w:rsidRPr="00ED412A">
        <w:rPr>
          <w:rFonts w:ascii="Times New Roman" w:hAnsi="Times New Roman" w:cs="Times New Roman"/>
          <w:sz w:val="28"/>
          <w:szCs w:val="28"/>
        </w:rPr>
        <w:t>Комфортная среда</w:t>
      </w:r>
      <w:r w:rsidR="0070537F" w:rsidRPr="00ED412A">
        <w:rPr>
          <w:rFonts w:ascii="Times New Roman" w:hAnsi="Times New Roman" w:cs="Times New Roman"/>
          <w:sz w:val="28"/>
          <w:szCs w:val="28"/>
        </w:rPr>
        <w:t>»</w:t>
      </w:r>
      <w:r w:rsidR="000D51A7" w:rsidRPr="00ED412A">
        <w:rPr>
          <w:rFonts w:ascii="Times New Roman" w:eastAsia="Calibri" w:hAnsi="Times New Roman" w:cs="Times New Roman"/>
          <w:sz w:val="28"/>
          <w:szCs w:val="28"/>
        </w:rPr>
        <w:br/>
        <w:t>за 2025</w:t>
      </w:r>
      <w:r w:rsidRPr="00ED412A">
        <w:rPr>
          <w:rFonts w:ascii="Times New Roman" w:eastAsia="Calibri" w:hAnsi="Times New Roman" w:cs="Times New Roman"/>
          <w:sz w:val="28"/>
          <w:szCs w:val="28"/>
        </w:rPr>
        <w:t xml:space="preserve"> год</w:t>
      </w:r>
    </w:p>
    <w:p w14:paraId="21CADDAA" w14:textId="7874A933" w:rsidR="002279D2" w:rsidRPr="00ED412A" w:rsidRDefault="002279D2" w:rsidP="005D5D23">
      <w:pPr>
        <w:pStyle w:val="af9"/>
        <w:ind w:firstLine="708"/>
        <w:jc w:val="both"/>
        <w:rPr>
          <w:rFonts w:ascii="Times New Roman" w:hAnsi="Times New Roman" w:cs="Times New Roman"/>
          <w:sz w:val="28"/>
          <w:szCs w:val="28"/>
        </w:rPr>
      </w:pPr>
      <w:r w:rsidRPr="00ED412A">
        <w:rPr>
          <w:rFonts w:ascii="Times New Roman" w:hAnsi="Times New Roman" w:cs="Times New Roman"/>
          <w:sz w:val="28"/>
          <w:szCs w:val="28"/>
        </w:rPr>
        <w:t xml:space="preserve">Анализ достижения плановых значений целевых показателей Стратегии </w:t>
      </w:r>
      <w:r w:rsidR="003869A1" w:rsidRPr="00ED412A">
        <w:rPr>
          <w:rFonts w:ascii="Times New Roman" w:hAnsi="Times New Roman" w:cs="Times New Roman"/>
          <w:sz w:val="28"/>
          <w:szCs w:val="28"/>
        </w:rPr>
        <w:t xml:space="preserve">города - </w:t>
      </w:r>
      <w:r w:rsidRPr="00ED412A">
        <w:rPr>
          <w:rFonts w:ascii="Times New Roman" w:hAnsi="Times New Roman" w:cs="Times New Roman"/>
          <w:sz w:val="28"/>
          <w:szCs w:val="28"/>
        </w:rPr>
        <w:t>205</w:t>
      </w:r>
      <w:r w:rsidR="005758CC" w:rsidRPr="00ED412A">
        <w:rPr>
          <w:rFonts w:ascii="Times New Roman" w:hAnsi="Times New Roman" w:cs="Times New Roman"/>
          <w:sz w:val="28"/>
          <w:szCs w:val="28"/>
        </w:rPr>
        <w:t xml:space="preserve">0 за </w:t>
      </w:r>
      <w:r w:rsidR="000D51A7" w:rsidRPr="00ED412A">
        <w:rPr>
          <w:rFonts w:ascii="Times New Roman" w:hAnsi="Times New Roman" w:cs="Times New Roman"/>
          <w:sz w:val="28"/>
          <w:szCs w:val="28"/>
        </w:rPr>
        <w:t>2025</w:t>
      </w:r>
      <w:r w:rsidR="005758CC" w:rsidRPr="00ED412A">
        <w:rPr>
          <w:rFonts w:ascii="Times New Roman" w:hAnsi="Times New Roman" w:cs="Times New Roman"/>
          <w:sz w:val="28"/>
          <w:szCs w:val="28"/>
        </w:rPr>
        <w:t xml:space="preserve"> год </w:t>
      </w:r>
      <w:r w:rsidRPr="00ED412A">
        <w:rPr>
          <w:rFonts w:ascii="Times New Roman" w:hAnsi="Times New Roman" w:cs="Times New Roman"/>
          <w:sz w:val="28"/>
          <w:szCs w:val="28"/>
        </w:rPr>
        <w:t>представлен в приложении 1 к отчёту.</w:t>
      </w:r>
    </w:p>
    <w:p w14:paraId="5338AC72" w14:textId="604AD0EB" w:rsidR="00E96831" w:rsidRPr="00ED412A" w:rsidRDefault="003869A1" w:rsidP="00E96831">
      <w:pPr>
        <w:pStyle w:val="af9"/>
        <w:ind w:firstLine="708"/>
        <w:jc w:val="both"/>
        <w:rPr>
          <w:rFonts w:ascii="Times New Roman" w:hAnsi="Times New Roman" w:cs="Times New Roman"/>
          <w:sz w:val="28"/>
          <w:szCs w:val="28"/>
        </w:rPr>
      </w:pPr>
      <w:r w:rsidRPr="00ED412A">
        <w:rPr>
          <w:rFonts w:ascii="Times New Roman" w:hAnsi="Times New Roman" w:cs="Times New Roman"/>
          <w:sz w:val="28"/>
          <w:szCs w:val="28"/>
        </w:rPr>
        <w:t xml:space="preserve">Стратегией города - 2050 по </w:t>
      </w:r>
      <w:r w:rsidR="00EC7761" w:rsidRPr="00ED412A">
        <w:rPr>
          <w:rFonts w:ascii="Times New Roman" w:hAnsi="Times New Roman" w:cs="Times New Roman"/>
          <w:sz w:val="28"/>
          <w:szCs w:val="28"/>
        </w:rPr>
        <w:t xml:space="preserve">направлению </w:t>
      </w:r>
      <w:r w:rsidR="00D642CA" w:rsidRPr="00ED412A">
        <w:rPr>
          <w:rFonts w:ascii="Times New Roman" w:hAnsi="Times New Roman" w:cs="Times New Roman"/>
          <w:sz w:val="28"/>
          <w:szCs w:val="28"/>
        </w:rPr>
        <w:t>«</w:t>
      </w:r>
      <w:r w:rsidR="000D51A7" w:rsidRPr="00ED412A">
        <w:rPr>
          <w:rFonts w:ascii="Times New Roman" w:hAnsi="Times New Roman" w:cs="Times New Roman"/>
          <w:sz w:val="28"/>
          <w:szCs w:val="28"/>
        </w:rPr>
        <w:t>Комфортная среда</w:t>
      </w:r>
      <w:r w:rsidR="00D642CA" w:rsidRPr="00ED412A">
        <w:rPr>
          <w:rFonts w:ascii="Times New Roman" w:hAnsi="Times New Roman" w:cs="Times New Roman"/>
          <w:sz w:val="28"/>
          <w:szCs w:val="28"/>
        </w:rPr>
        <w:t>»</w:t>
      </w:r>
      <w:r w:rsidR="00EC7761" w:rsidRPr="00ED412A">
        <w:rPr>
          <w:rFonts w:ascii="Times New Roman" w:hAnsi="Times New Roman" w:cs="Times New Roman"/>
          <w:sz w:val="28"/>
          <w:szCs w:val="28"/>
        </w:rPr>
        <w:t xml:space="preserve"> </w:t>
      </w:r>
      <w:r w:rsidR="00E96831" w:rsidRPr="00ED412A">
        <w:rPr>
          <w:rFonts w:ascii="Times New Roman" w:hAnsi="Times New Roman" w:cs="Times New Roman"/>
          <w:sz w:val="28"/>
          <w:szCs w:val="28"/>
        </w:rPr>
        <w:t>установлен</w:t>
      </w:r>
      <w:r w:rsidR="005D5D23" w:rsidRPr="00ED412A">
        <w:rPr>
          <w:rFonts w:ascii="Times New Roman" w:hAnsi="Times New Roman" w:cs="Times New Roman"/>
          <w:sz w:val="28"/>
          <w:szCs w:val="28"/>
        </w:rPr>
        <w:t>о</w:t>
      </w:r>
      <w:r w:rsidRPr="00ED412A">
        <w:rPr>
          <w:rFonts w:ascii="Times New Roman" w:hAnsi="Times New Roman" w:cs="Times New Roman"/>
          <w:sz w:val="28"/>
          <w:szCs w:val="28"/>
        </w:rPr>
        <w:t xml:space="preserve"> </w:t>
      </w:r>
      <w:r w:rsidR="000D51A7" w:rsidRPr="00ED412A">
        <w:rPr>
          <w:rFonts w:ascii="Times New Roman" w:hAnsi="Times New Roman" w:cs="Times New Roman"/>
          <w:sz w:val="28"/>
          <w:szCs w:val="28"/>
        </w:rPr>
        <w:t xml:space="preserve">4 </w:t>
      </w:r>
      <w:r w:rsidR="00EC7761" w:rsidRPr="00ED412A">
        <w:rPr>
          <w:rFonts w:ascii="Times New Roman" w:hAnsi="Times New Roman" w:cs="Times New Roman"/>
          <w:sz w:val="28"/>
          <w:szCs w:val="28"/>
        </w:rPr>
        <w:t>целевых показател</w:t>
      </w:r>
      <w:r w:rsidR="00391C16" w:rsidRPr="00ED412A">
        <w:rPr>
          <w:rFonts w:ascii="Times New Roman" w:hAnsi="Times New Roman" w:cs="Times New Roman"/>
          <w:sz w:val="28"/>
          <w:szCs w:val="28"/>
        </w:rPr>
        <w:t>я</w:t>
      </w:r>
      <w:r w:rsidR="00E96831" w:rsidRPr="00ED412A">
        <w:rPr>
          <w:rFonts w:ascii="Times New Roman" w:hAnsi="Times New Roman" w:cs="Times New Roman"/>
          <w:sz w:val="28"/>
          <w:szCs w:val="28"/>
        </w:rPr>
        <w:t>, из них:</w:t>
      </w:r>
    </w:p>
    <w:p w14:paraId="007383A4" w14:textId="562FA81F" w:rsidR="000D51A7" w:rsidRPr="00ED412A" w:rsidRDefault="003206F3" w:rsidP="00454CAD">
      <w:pPr>
        <w:pStyle w:val="af9"/>
        <w:ind w:firstLine="708"/>
        <w:jc w:val="both"/>
        <w:rPr>
          <w:rFonts w:ascii="Times New Roman" w:hAnsi="Times New Roman" w:cs="Times New Roman"/>
          <w:sz w:val="28"/>
          <w:szCs w:val="28"/>
        </w:rPr>
      </w:pPr>
      <w:r w:rsidRPr="00ED412A">
        <w:rPr>
          <w:rFonts w:ascii="Times New Roman" w:hAnsi="Times New Roman" w:cs="Times New Roman"/>
          <w:sz w:val="28"/>
          <w:szCs w:val="28"/>
        </w:rPr>
        <w:t>-</w:t>
      </w:r>
      <w:r w:rsidR="004C220D" w:rsidRPr="00ED412A">
        <w:rPr>
          <w:rFonts w:ascii="Times New Roman" w:hAnsi="Times New Roman" w:cs="Times New Roman"/>
          <w:sz w:val="28"/>
          <w:szCs w:val="28"/>
        </w:rPr>
        <w:t xml:space="preserve"> </w:t>
      </w:r>
      <w:r w:rsidR="00454CAD" w:rsidRPr="00ED412A">
        <w:rPr>
          <w:rFonts w:ascii="Times New Roman" w:hAnsi="Times New Roman" w:cs="Times New Roman"/>
          <w:sz w:val="28"/>
          <w:szCs w:val="28"/>
        </w:rPr>
        <w:t>п</w:t>
      </w:r>
      <w:r w:rsidR="000D51A7" w:rsidRPr="00ED412A">
        <w:rPr>
          <w:rFonts w:ascii="Times New Roman" w:hAnsi="Times New Roman" w:cs="Times New Roman"/>
          <w:sz w:val="28"/>
          <w:szCs w:val="28"/>
        </w:rPr>
        <w:t xml:space="preserve">о </w:t>
      </w:r>
      <w:r w:rsidR="00454CAD" w:rsidRPr="00ED412A">
        <w:rPr>
          <w:rFonts w:ascii="Times New Roman" w:hAnsi="Times New Roman" w:cs="Times New Roman"/>
          <w:sz w:val="28"/>
          <w:szCs w:val="28"/>
        </w:rPr>
        <w:t>показателю «У</w:t>
      </w:r>
      <w:r w:rsidR="000D51A7" w:rsidRPr="00ED412A">
        <w:rPr>
          <w:rFonts w:ascii="Times New Roman" w:hAnsi="Times New Roman" w:cs="Times New Roman"/>
          <w:sz w:val="28"/>
          <w:szCs w:val="28"/>
        </w:rPr>
        <w:t>ровень удов</w:t>
      </w:r>
      <w:r w:rsidR="00454CAD" w:rsidRPr="00ED412A">
        <w:rPr>
          <w:rFonts w:ascii="Times New Roman" w:hAnsi="Times New Roman" w:cs="Times New Roman"/>
          <w:sz w:val="28"/>
          <w:szCs w:val="28"/>
        </w:rPr>
        <w:t>летворенности населения образом</w:t>
      </w:r>
      <w:r w:rsidR="00454CAD" w:rsidRPr="00ED412A">
        <w:rPr>
          <w:rFonts w:ascii="Times New Roman" w:hAnsi="Times New Roman" w:cs="Times New Roman"/>
          <w:sz w:val="28"/>
          <w:szCs w:val="28"/>
        </w:rPr>
        <w:br/>
      </w:r>
      <w:r w:rsidR="000D51A7" w:rsidRPr="00ED412A">
        <w:rPr>
          <w:rFonts w:ascii="Times New Roman" w:hAnsi="Times New Roman" w:cs="Times New Roman"/>
          <w:sz w:val="28"/>
          <w:szCs w:val="28"/>
        </w:rPr>
        <w:t>и идентичностью города</w:t>
      </w:r>
      <w:r w:rsidR="00454CAD" w:rsidRPr="00ED412A">
        <w:rPr>
          <w:rFonts w:ascii="Times New Roman" w:hAnsi="Times New Roman" w:cs="Times New Roman"/>
          <w:sz w:val="28"/>
          <w:szCs w:val="28"/>
        </w:rPr>
        <w:t>»</w:t>
      </w:r>
      <w:r w:rsidR="00294A92" w:rsidRPr="00ED412A">
        <w:rPr>
          <w:rFonts w:ascii="Times New Roman" w:hAnsi="Times New Roman" w:cs="Times New Roman"/>
          <w:sz w:val="28"/>
          <w:szCs w:val="28"/>
        </w:rPr>
        <w:t xml:space="preserve"> составляет 87,5% при плановом значении 31,6% к 2026 году.  </w:t>
      </w:r>
      <w:r w:rsidR="000D51A7" w:rsidRPr="00ED412A">
        <w:rPr>
          <w:rFonts w:ascii="Times New Roman" w:hAnsi="Times New Roman" w:cs="Times New Roman"/>
          <w:sz w:val="28"/>
          <w:szCs w:val="28"/>
        </w:rPr>
        <w:t xml:space="preserve"> Показатель достиг плановых значений.</w:t>
      </w:r>
    </w:p>
    <w:p w14:paraId="6683C60A" w14:textId="037F00FD" w:rsidR="003206F3" w:rsidRPr="00ED412A" w:rsidRDefault="00454CAD" w:rsidP="003206F3">
      <w:pPr>
        <w:pStyle w:val="af9"/>
        <w:ind w:firstLine="708"/>
        <w:jc w:val="both"/>
        <w:rPr>
          <w:rFonts w:ascii="Times New Roman" w:hAnsi="Times New Roman" w:cs="Times New Roman"/>
          <w:sz w:val="28"/>
          <w:szCs w:val="28"/>
        </w:rPr>
      </w:pPr>
      <w:r w:rsidRPr="00ED412A">
        <w:rPr>
          <w:rFonts w:ascii="Times New Roman" w:hAnsi="Times New Roman" w:cs="Times New Roman"/>
          <w:sz w:val="28"/>
          <w:szCs w:val="28"/>
        </w:rPr>
        <w:t>-</w:t>
      </w:r>
      <w:r w:rsidR="00294A92" w:rsidRPr="00ED412A">
        <w:rPr>
          <w:rFonts w:ascii="Times New Roman" w:hAnsi="Times New Roman" w:cs="Times New Roman"/>
          <w:sz w:val="28"/>
          <w:szCs w:val="28"/>
        </w:rPr>
        <w:t xml:space="preserve">     по показателю «Количество открытых общественных пространств различного функционального назначения, в том числе благоустроенных» по итогам 2025 года</w:t>
      </w:r>
      <w:r w:rsidR="00294A92" w:rsidRPr="00ED412A">
        <w:rPr>
          <w:rFonts w:ascii="Times New Roman" w:hAnsi="Times New Roman" w:cs="Times New Roman"/>
          <w:sz w:val="28"/>
          <w:szCs w:val="28"/>
        </w:rPr>
        <w:br/>
        <w:t>не достигнуто</w:t>
      </w:r>
      <w:r w:rsidR="009B72AD" w:rsidRPr="00ED412A">
        <w:rPr>
          <w:rFonts w:ascii="Times New Roman" w:hAnsi="Times New Roman" w:cs="Times New Roman"/>
          <w:sz w:val="28"/>
          <w:szCs w:val="28"/>
        </w:rPr>
        <w:t>,</w:t>
      </w:r>
      <w:r w:rsidR="00294A92" w:rsidRPr="00ED412A">
        <w:rPr>
          <w:rFonts w:ascii="Times New Roman" w:hAnsi="Times New Roman" w:cs="Times New Roman"/>
          <w:sz w:val="28"/>
          <w:szCs w:val="28"/>
        </w:rPr>
        <w:t xml:space="preserve"> и составило 95,1% при плановом значении 100% к 2026 году.</w:t>
      </w:r>
    </w:p>
    <w:p w14:paraId="61F053F9" w14:textId="1338C234" w:rsidR="004C220D" w:rsidRPr="00ED412A" w:rsidRDefault="003206F3" w:rsidP="00454CAD">
      <w:pPr>
        <w:pStyle w:val="af9"/>
        <w:ind w:firstLine="708"/>
        <w:jc w:val="both"/>
        <w:rPr>
          <w:rFonts w:ascii="Times New Roman" w:hAnsi="Times New Roman" w:cs="Times New Roman"/>
          <w:sz w:val="28"/>
          <w:szCs w:val="28"/>
        </w:rPr>
      </w:pPr>
      <w:r w:rsidRPr="00ED412A">
        <w:rPr>
          <w:rFonts w:ascii="Times New Roman" w:hAnsi="Times New Roman" w:cs="Times New Roman"/>
          <w:sz w:val="28"/>
          <w:szCs w:val="28"/>
        </w:rPr>
        <w:t xml:space="preserve">- </w:t>
      </w:r>
      <w:r w:rsidR="00294A92" w:rsidRPr="00ED412A">
        <w:rPr>
          <w:rFonts w:ascii="Times New Roman" w:hAnsi="Times New Roman" w:cs="Times New Roman"/>
          <w:sz w:val="28"/>
          <w:szCs w:val="28"/>
        </w:rPr>
        <w:t xml:space="preserve">по показателю </w:t>
      </w:r>
      <w:r w:rsidR="004D1192" w:rsidRPr="00ED412A">
        <w:rPr>
          <w:rFonts w:ascii="Times New Roman" w:hAnsi="Times New Roman" w:cs="Times New Roman"/>
          <w:sz w:val="28"/>
          <w:szCs w:val="28"/>
        </w:rPr>
        <w:t>«Объем жилищного строительства» по итогам 2025 года</w:t>
      </w:r>
      <w:r w:rsidR="004D1192" w:rsidRPr="00ED412A">
        <w:rPr>
          <w:rFonts w:ascii="Times New Roman" w:hAnsi="Times New Roman" w:cs="Times New Roman"/>
          <w:sz w:val="28"/>
          <w:szCs w:val="28"/>
        </w:rPr>
        <w:br/>
        <w:t>не достигнуто</w:t>
      </w:r>
      <w:r w:rsidR="009B72AD" w:rsidRPr="00ED412A">
        <w:rPr>
          <w:rFonts w:ascii="Times New Roman" w:hAnsi="Times New Roman" w:cs="Times New Roman"/>
          <w:sz w:val="28"/>
          <w:szCs w:val="28"/>
        </w:rPr>
        <w:t>,</w:t>
      </w:r>
      <w:r w:rsidR="004D1192" w:rsidRPr="00ED412A">
        <w:rPr>
          <w:rFonts w:ascii="Times New Roman" w:hAnsi="Times New Roman" w:cs="Times New Roman"/>
          <w:sz w:val="28"/>
          <w:szCs w:val="28"/>
        </w:rPr>
        <w:t xml:space="preserve"> и составило </w:t>
      </w:r>
      <w:r w:rsidR="004F43AE" w:rsidRPr="00ED412A">
        <w:rPr>
          <w:rFonts w:ascii="Times New Roman" w:hAnsi="Times New Roman" w:cs="Times New Roman"/>
          <w:sz w:val="28"/>
          <w:szCs w:val="28"/>
        </w:rPr>
        <w:t xml:space="preserve">571,51 кв. м. </w:t>
      </w:r>
      <w:r w:rsidR="004D1192" w:rsidRPr="00ED412A">
        <w:rPr>
          <w:rFonts w:ascii="Times New Roman" w:hAnsi="Times New Roman" w:cs="Times New Roman"/>
          <w:sz w:val="28"/>
          <w:szCs w:val="28"/>
        </w:rPr>
        <w:t xml:space="preserve">при плановом значении </w:t>
      </w:r>
      <w:r w:rsidR="004F43AE" w:rsidRPr="00ED412A">
        <w:rPr>
          <w:rFonts w:ascii="Times New Roman" w:hAnsi="Times New Roman" w:cs="Times New Roman"/>
          <w:sz w:val="28"/>
          <w:szCs w:val="28"/>
        </w:rPr>
        <w:t xml:space="preserve">875,1 </w:t>
      </w:r>
      <w:proofErr w:type="spellStart"/>
      <w:r w:rsidR="004F43AE" w:rsidRPr="00ED412A">
        <w:rPr>
          <w:rFonts w:ascii="Times New Roman" w:hAnsi="Times New Roman" w:cs="Times New Roman"/>
          <w:sz w:val="28"/>
          <w:szCs w:val="28"/>
        </w:rPr>
        <w:t>кв.м</w:t>
      </w:r>
      <w:proofErr w:type="spellEnd"/>
      <w:r w:rsidR="004F43AE" w:rsidRPr="00ED412A">
        <w:rPr>
          <w:rFonts w:ascii="Times New Roman" w:hAnsi="Times New Roman" w:cs="Times New Roman"/>
          <w:sz w:val="28"/>
          <w:szCs w:val="28"/>
        </w:rPr>
        <w:t>.</w:t>
      </w:r>
    </w:p>
    <w:p w14:paraId="7282F545" w14:textId="3B2B9D27" w:rsidR="00454CAD" w:rsidRPr="00ED412A" w:rsidRDefault="00454CAD" w:rsidP="00454CAD">
      <w:pPr>
        <w:pStyle w:val="af9"/>
        <w:ind w:firstLine="708"/>
        <w:jc w:val="both"/>
        <w:rPr>
          <w:rFonts w:ascii="Times New Roman" w:hAnsi="Times New Roman" w:cs="Times New Roman"/>
          <w:sz w:val="28"/>
          <w:szCs w:val="28"/>
        </w:rPr>
      </w:pPr>
      <w:r w:rsidRPr="00ED412A">
        <w:rPr>
          <w:rFonts w:ascii="Times New Roman" w:hAnsi="Times New Roman" w:cs="Times New Roman"/>
          <w:sz w:val="28"/>
          <w:szCs w:val="28"/>
        </w:rPr>
        <w:lastRenderedPageBreak/>
        <w:t xml:space="preserve">- </w:t>
      </w:r>
      <w:r w:rsidR="004D1192" w:rsidRPr="00ED412A">
        <w:rPr>
          <w:rFonts w:ascii="Times New Roman" w:hAnsi="Times New Roman" w:cs="Times New Roman"/>
          <w:sz w:val="28"/>
          <w:szCs w:val="28"/>
        </w:rPr>
        <w:t>по показателю «Общая площадь жилых помещений, приходящаяся в среднем на одного жителя»</w:t>
      </w:r>
      <w:r w:rsidR="004F43AE" w:rsidRPr="00ED412A">
        <w:rPr>
          <w:rFonts w:ascii="Times New Roman" w:hAnsi="Times New Roman" w:cs="Times New Roman"/>
          <w:sz w:val="28"/>
          <w:szCs w:val="28"/>
        </w:rPr>
        <w:t xml:space="preserve"> </w:t>
      </w:r>
      <w:r w:rsidR="009B72AD" w:rsidRPr="00ED412A">
        <w:rPr>
          <w:rFonts w:ascii="Times New Roman" w:hAnsi="Times New Roman" w:cs="Times New Roman"/>
          <w:sz w:val="28"/>
          <w:szCs w:val="28"/>
        </w:rPr>
        <w:t>по итогам 2025 года не достигнуто,</w:t>
      </w:r>
      <w:r w:rsidR="004F43AE" w:rsidRPr="00ED412A">
        <w:rPr>
          <w:rFonts w:ascii="Times New Roman" w:hAnsi="Times New Roman" w:cs="Times New Roman"/>
          <w:sz w:val="28"/>
          <w:szCs w:val="28"/>
        </w:rPr>
        <w:t xml:space="preserve"> и составило </w:t>
      </w:r>
      <w:r w:rsidR="009B72AD" w:rsidRPr="00ED412A">
        <w:rPr>
          <w:rFonts w:ascii="Times New Roman" w:hAnsi="Times New Roman" w:cs="Times New Roman"/>
          <w:sz w:val="28"/>
          <w:szCs w:val="28"/>
        </w:rPr>
        <w:t xml:space="preserve">21,6 </w:t>
      </w:r>
      <w:proofErr w:type="spellStart"/>
      <w:r w:rsidR="009B72AD" w:rsidRPr="00ED412A">
        <w:rPr>
          <w:rFonts w:ascii="Times New Roman" w:hAnsi="Times New Roman" w:cs="Times New Roman"/>
          <w:sz w:val="28"/>
          <w:szCs w:val="28"/>
        </w:rPr>
        <w:t>кв.</w:t>
      </w:r>
      <w:r w:rsidR="004F43AE" w:rsidRPr="00ED412A">
        <w:rPr>
          <w:rFonts w:ascii="Times New Roman" w:hAnsi="Times New Roman" w:cs="Times New Roman"/>
          <w:sz w:val="28"/>
          <w:szCs w:val="28"/>
        </w:rPr>
        <w:t>м</w:t>
      </w:r>
      <w:proofErr w:type="spellEnd"/>
      <w:r w:rsidR="004F43AE" w:rsidRPr="00ED412A">
        <w:rPr>
          <w:rFonts w:ascii="Times New Roman" w:hAnsi="Times New Roman" w:cs="Times New Roman"/>
          <w:sz w:val="28"/>
          <w:szCs w:val="28"/>
        </w:rPr>
        <w:t xml:space="preserve">. при плановом значении 22,8 </w:t>
      </w:r>
      <w:proofErr w:type="spellStart"/>
      <w:r w:rsidR="004F43AE" w:rsidRPr="00ED412A">
        <w:rPr>
          <w:rFonts w:ascii="Times New Roman" w:hAnsi="Times New Roman" w:cs="Times New Roman"/>
          <w:sz w:val="28"/>
          <w:szCs w:val="28"/>
        </w:rPr>
        <w:t>кв.м</w:t>
      </w:r>
      <w:proofErr w:type="spellEnd"/>
      <w:r w:rsidR="004F43AE" w:rsidRPr="00ED412A">
        <w:rPr>
          <w:rFonts w:ascii="Times New Roman" w:hAnsi="Times New Roman" w:cs="Times New Roman"/>
          <w:sz w:val="28"/>
          <w:szCs w:val="28"/>
        </w:rPr>
        <w:t>.</w:t>
      </w:r>
    </w:p>
    <w:p w14:paraId="03047C80" w14:textId="17F97904" w:rsidR="00807DA8" w:rsidRPr="00ED412A" w:rsidRDefault="004F43AE" w:rsidP="00807DA8">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Дости</w:t>
      </w:r>
      <w:r w:rsidR="00DA3215" w:rsidRPr="00ED412A">
        <w:rPr>
          <w:rFonts w:ascii="Times New Roman" w:hAnsi="Times New Roman" w:cs="Times New Roman"/>
          <w:sz w:val="28"/>
          <w:szCs w:val="28"/>
        </w:rPr>
        <w:t>гнуть</w:t>
      </w:r>
      <w:r w:rsidRPr="00ED412A">
        <w:rPr>
          <w:rFonts w:ascii="Times New Roman" w:hAnsi="Times New Roman" w:cs="Times New Roman"/>
          <w:sz w:val="28"/>
          <w:szCs w:val="28"/>
        </w:rPr>
        <w:t xml:space="preserve"> плановое</w:t>
      </w:r>
      <w:r w:rsidR="00807DA8" w:rsidRPr="00ED412A">
        <w:rPr>
          <w:rFonts w:ascii="Times New Roman" w:hAnsi="Times New Roman" w:cs="Times New Roman"/>
          <w:sz w:val="28"/>
          <w:szCs w:val="28"/>
        </w:rPr>
        <w:t xml:space="preserve"> значени</w:t>
      </w:r>
      <w:r w:rsidRPr="00ED412A">
        <w:rPr>
          <w:rFonts w:ascii="Times New Roman" w:hAnsi="Times New Roman" w:cs="Times New Roman"/>
          <w:sz w:val="28"/>
          <w:szCs w:val="28"/>
        </w:rPr>
        <w:t>е целевого показателя «Уровень удовлетворенности населения образом и идентичностью города» позволило</w:t>
      </w:r>
      <w:r w:rsidR="00807DA8" w:rsidRPr="00ED412A">
        <w:rPr>
          <w:rFonts w:ascii="Times New Roman" w:hAnsi="Times New Roman" w:cs="Times New Roman"/>
          <w:sz w:val="28"/>
          <w:szCs w:val="28"/>
        </w:rPr>
        <w:t xml:space="preserve"> следующее: </w:t>
      </w:r>
    </w:p>
    <w:p w14:paraId="4097AA2D" w14:textId="32738CC1" w:rsidR="00454CAD" w:rsidRPr="00ED412A" w:rsidRDefault="00454CAD" w:rsidP="00454CAD">
      <w:pPr>
        <w:numPr>
          <w:ilvl w:val="0"/>
          <w:numId w:val="14"/>
        </w:numPr>
        <w:spacing w:line="240" w:lineRule="auto"/>
        <w:ind w:left="0" w:firstLine="709"/>
        <w:contextualSpacing/>
        <w:jc w:val="both"/>
        <w:rPr>
          <w:rFonts w:ascii="Times New Roman" w:hAnsi="Times New Roman" w:cs="Times New Roman"/>
          <w:sz w:val="28"/>
          <w:szCs w:val="28"/>
        </w:rPr>
      </w:pPr>
      <w:r w:rsidRPr="00ED412A">
        <w:rPr>
          <w:rFonts w:ascii="Times New Roman" w:hAnsi="Times New Roman" w:cs="Times New Roman"/>
          <w:sz w:val="28"/>
          <w:szCs w:val="28"/>
        </w:rPr>
        <w:t xml:space="preserve">согласование проектной документации в соответствии с требованиями </w:t>
      </w:r>
      <w:r w:rsidRPr="00ED412A">
        <w:rPr>
          <w:rFonts w:ascii="Times New Roman" w:hAnsi="Times New Roman" w:cs="Times New Roman"/>
          <w:sz w:val="28"/>
          <w:szCs w:val="28"/>
        </w:rPr>
        <w:br/>
        <w:t xml:space="preserve">к архитектурно-градостроительному облику объектов капитального строительства, утверждёнными ст. 21 решения Думы города от 03.12.2024 </w:t>
      </w:r>
      <w:r w:rsidRPr="00ED412A">
        <w:rPr>
          <w:rFonts w:ascii="Times New Roman" w:hAnsi="Times New Roman" w:cs="Times New Roman"/>
          <w:sz w:val="28"/>
          <w:szCs w:val="28"/>
        </w:rPr>
        <w:br/>
        <w:t xml:space="preserve">№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 и с существующим дизайн-кодом города,  утвержденного решением Думы города от 26.12.2017 № 206-VI ДГ </w:t>
      </w:r>
      <w:r w:rsidR="00557FA5" w:rsidRPr="00ED412A">
        <w:rPr>
          <w:rFonts w:ascii="Times New Roman" w:hAnsi="Times New Roman" w:cs="Times New Roman"/>
          <w:sz w:val="28"/>
          <w:szCs w:val="28"/>
        </w:rPr>
        <w:br/>
      </w:r>
      <w:r w:rsidRPr="00ED412A">
        <w:rPr>
          <w:rFonts w:ascii="Times New Roman" w:hAnsi="Times New Roman" w:cs="Times New Roman"/>
          <w:sz w:val="28"/>
          <w:szCs w:val="28"/>
        </w:rPr>
        <w:t>«О Правилах благоустройства территории города Сургута»;</w:t>
      </w:r>
    </w:p>
    <w:p w14:paraId="156844E9" w14:textId="77777777" w:rsidR="00454CAD" w:rsidRPr="00ED412A" w:rsidRDefault="00454CAD" w:rsidP="00454CAD">
      <w:pPr>
        <w:numPr>
          <w:ilvl w:val="0"/>
          <w:numId w:val="14"/>
        </w:numPr>
        <w:spacing w:after="0" w:line="240" w:lineRule="auto"/>
        <w:ind w:left="0" w:firstLine="709"/>
        <w:contextualSpacing/>
        <w:jc w:val="both"/>
        <w:rPr>
          <w:rFonts w:ascii="Times New Roman" w:hAnsi="Times New Roman" w:cs="Times New Roman"/>
          <w:sz w:val="28"/>
          <w:szCs w:val="28"/>
        </w:rPr>
      </w:pPr>
      <w:r w:rsidRPr="00ED412A">
        <w:rPr>
          <w:rFonts w:ascii="Times New Roman" w:hAnsi="Times New Roman" w:cs="Times New Roman"/>
          <w:sz w:val="28"/>
          <w:szCs w:val="28"/>
        </w:rPr>
        <w:t>соответствие территорий, в границах которых предусматриваются требования к архитектурно-градостроительному облику объектов капитального строительства;</w:t>
      </w:r>
    </w:p>
    <w:p w14:paraId="7C132287" w14:textId="7E43F463" w:rsidR="0091341E" w:rsidRPr="00ED412A" w:rsidRDefault="00454CAD" w:rsidP="004F43AE">
      <w:pPr>
        <w:numPr>
          <w:ilvl w:val="0"/>
          <w:numId w:val="14"/>
        </w:numPr>
        <w:spacing w:after="0" w:line="240" w:lineRule="auto"/>
        <w:ind w:left="0" w:firstLine="709"/>
        <w:contextualSpacing/>
        <w:jc w:val="both"/>
        <w:rPr>
          <w:rFonts w:ascii="Times New Roman" w:hAnsi="Times New Roman" w:cs="Times New Roman"/>
          <w:sz w:val="28"/>
          <w:szCs w:val="28"/>
        </w:rPr>
      </w:pPr>
      <w:r w:rsidRPr="00ED412A">
        <w:rPr>
          <w:rFonts w:ascii="Times New Roman" w:hAnsi="Times New Roman" w:cs="Times New Roman"/>
          <w:sz w:val="28"/>
          <w:szCs w:val="28"/>
        </w:rPr>
        <w:t>повышение уровня разнообразия и идентичности улиц города, путем создания условий для размещения встроенных объектов обслуживания в жилых домах, расположенных вдоль городских улиц.</w:t>
      </w:r>
    </w:p>
    <w:p w14:paraId="04A67CD3" w14:textId="77777777" w:rsidR="00E551E0" w:rsidRPr="00ED412A" w:rsidRDefault="0091341E" w:rsidP="00E551E0">
      <w:pPr>
        <w:spacing w:after="0" w:line="240" w:lineRule="auto"/>
        <w:ind w:firstLine="709"/>
        <w:contextualSpacing/>
        <w:jc w:val="both"/>
        <w:rPr>
          <w:rFonts w:ascii="Times New Roman" w:hAnsi="Times New Roman" w:cs="Times New Roman"/>
          <w:sz w:val="28"/>
          <w:szCs w:val="28"/>
        </w:rPr>
      </w:pPr>
      <w:r w:rsidRPr="00ED412A">
        <w:rPr>
          <w:rFonts w:ascii="Times New Roman" w:hAnsi="Times New Roman" w:cs="Times New Roman"/>
          <w:sz w:val="28"/>
          <w:szCs w:val="28"/>
        </w:rPr>
        <w:t>Факторами, не позволившими достичь планового значения целевого показателя</w:t>
      </w:r>
      <w:r w:rsidR="004F43AE" w:rsidRPr="00ED412A">
        <w:rPr>
          <w:rFonts w:ascii="Times New Roman" w:hAnsi="Times New Roman" w:cs="Times New Roman"/>
          <w:sz w:val="28"/>
          <w:szCs w:val="28"/>
        </w:rPr>
        <w:t xml:space="preserve"> «Количество открытых общественных пространств различного функционального назначения, в том числе благоустроенных»</w:t>
      </w:r>
      <w:r w:rsidRPr="00ED412A">
        <w:rPr>
          <w:rFonts w:ascii="Times New Roman" w:hAnsi="Times New Roman" w:cs="Times New Roman"/>
          <w:sz w:val="28"/>
          <w:szCs w:val="28"/>
        </w:rPr>
        <w:t xml:space="preserve">, являются: </w:t>
      </w:r>
    </w:p>
    <w:p w14:paraId="4796D4FF" w14:textId="6EB72F82" w:rsidR="0091341E" w:rsidRPr="00ED412A" w:rsidRDefault="0091341E" w:rsidP="00E551E0">
      <w:pPr>
        <w:pStyle w:val="a3"/>
        <w:numPr>
          <w:ilvl w:val="0"/>
          <w:numId w:val="14"/>
        </w:numPr>
        <w:spacing w:after="0" w:line="240" w:lineRule="auto"/>
        <w:ind w:left="709" w:firstLine="0"/>
        <w:jc w:val="both"/>
        <w:rPr>
          <w:rFonts w:ascii="Times New Roman" w:hAnsi="Times New Roman" w:cs="Times New Roman"/>
          <w:sz w:val="28"/>
          <w:szCs w:val="28"/>
        </w:rPr>
      </w:pPr>
      <w:r w:rsidRPr="00ED412A">
        <w:rPr>
          <w:rFonts w:ascii="Times New Roman" w:hAnsi="Times New Roman" w:cs="Times New Roman"/>
          <w:sz w:val="28"/>
          <w:szCs w:val="28"/>
        </w:rPr>
        <w:t>лимиты выделенного финансирования;</w:t>
      </w:r>
    </w:p>
    <w:p w14:paraId="00761EAC" w14:textId="45BC4181" w:rsidR="0091341E" w:rsidRPr="00ED412A" w:rsidRDefault="0091341E" w:rsidP="00E551E0">
      <w:pPr>
        <w:pStyle w:val="a3"/>
        <w:numPr>
          <w:ilvl w:val="0"/>
          <w:numId w:val="14"/>
        </w:numPr>
        <w:spacing w:after="0" w:line="240" w:lineRule="auto"/>
        <w:ind w:hanging="11"/>
        <w:jc w:val="both"/>
        <w:rPr>
          <w:rFonts w:ascii="Times New Roman" w:hAnsi="Times New Roman" w:cs="Times New Roman"/>
          <w:sz w:val="28"/>
          <w:szCs w:val="28"/>
        </w:rPr>
      </w:pPr>
      <w:r w:rsidRPr="00ED412A">
        <w:rPr>
          <w:rFonts w:ascii="Times New Roman" w:hAnsi="Times New Roman" w:cs="Times New Roman"/>
          <w:sz w:val="28"/>
          <w:szCs w:val="28"/>
        </w:rPr>
        <w:t>короткий строительный сезон;</w:t>
      </w:r>
    </w:p>
    <w:p w14:paraId="4E834C67" w14:textId="3E1CA7A6" w:rsidR="0091341E" w:rsidRPr="00ED412A" w:rsidRDefault="0091341E" w:rsidP="00E551E0">
      <w:pPr>
        <w:pStyle w:val="a3"/>
        <w:numPr>
          <w:ilvl w:val="0"/>
          <w:numId w:val="14"/>
        </w:numPr>
        <w:spacing w:after="0" w:line="240" w:lineRule="auto"/>
        <w:ind w:hanging="11"/>
        <w:jc w:val="both"/>
        <w:rPr>
          <w:rFonts w:ascii="Times New Roman" w:hAnsi="Times New Roman" w:cs="Times New Roman"/>
          <w:sz w:val="28"/>
          <w:szCs w:val="28"/>
        </w:rPr>
      </w:pPr>
      <w:r w:rsidRPr="00ED412A">
        <w:rPr>
          <w:rFonts w:ascii="Times New Roman" w:hAnsi="Times New Roman" w:cs="Times New Roman"/>
          <w:sz w:val="28"/>
          <w:szCs w:val="28"/>
        </w:rPr>
        <w:t>существенное увеличение стоимости на материалы.</w:t>
      </w:r>
    </w:p>
    <w:p w14:paraId="7B48C8C9" w14:textId="0C141F59" w:rsidR="00E551E0" w:rsidRPr="00ED412A" w:rsidRDefault="00E551E0" w:rsidP="004F43AE">
      <w:pPr>
        <w:spacing w:after="0" w:line="240" w:lineRule="auto"/>
        <w:ind w:left="-142" w:firstLine="851"/>
        <w:contextualSpacing/>
        <w:jc w:val="both"/>
        <w:rPr>
          <w:rFonts w:ascii="Times New Roman" w:hAnsi="Times New Roman" w:cs="Times New Roman"/>
          <w:sz w:val="28"/>
          <w:szCs w:val="28"/>
        </w:rPr>
      </w:pPr>
      <w:r w:rsidRPr="00ED412A">
        <w:rPr>
          <w:rFonts w:ascii="Times New Roman" w:hAnsi="Times New Roman" w:cs="Times New Roman"/>
          <w:sz w:val="28"/>
          <w:szCs w:val="28"/>
        </w:rPr>
        <w:t>Факторами, не позволившими дости</w:t>
      </w:r>
      <w:r w:rsidR="00DA3215" w:rsidRPr="00ED412A">
        <w:rPr>
          <w:rFonts w:ascii="Times New Roman" w:hAnsi="Times New Roman" w:cs="Times New Roman"/>
          <w:sz w:val="28"/>
          <w:szCs w:val="28"/>
        </w:rPr>
        <w:t>гнуть</w:t>
      </w:r>
      <w:r w:rsidRPr="00ED412A">
        <w:rPr>
          <w:rFonts w:ascii="Times New Roman" w:hAnsi="Times New Roman" w:cs="Times New Roman"/>
          <w:sz w:val="28"/>
          <w:szCs w:val="28"/>
        </w:rPr>
        <w:t xml:space="preserve"> планового значения целев</w:t>
      </w:r>
      <w:r w:rsidR="00557FA5" w:rsidRPr="00ED412A">
        <w:rPr>
          <w:rFonts w:ascii="Times New Roman" w:hAnsi="Times New Roman" w:cs="Times New Roman"/>
          <w:sz w:val="28"/>
          <w:szCs w:val="28"/>
        </w:rPr>
        <w:t>ых показателей</w:t>
      </w:r>
      <w:r w:rsidRPr="00ED412A">
        <w:rPr>
          <w:rFonts w:ascii="Times New Roman" w:hAnsi="Times New Roman" w:cs="Times New Roman"/>
          <w:sz w:val="28"/>
          <w:szCs w:val="28"/>
        </w:rPr>
        <w:t xml:space="preserve"> </w:t>
      </w:r>
      <w:r w:rsidR="00557FA5" w:rsidRPr="00ED412A">
        <w:rPr>
          <w:rFonts w:ascii="Times New Roman" w:hAnsi="Times New Roman" w:cs="Times New Roman"/>
          <w:sz w:val="28"/>
          <w:szCs w:val="28"/>
        </w:rPr>
        <w:t xml:space="preserve">«Объем жилищного строительства» и </w:t>
      </w:r>
      <w:r w:rsidRPr="00ED412A">
        <w:rPr>
          <w:rFonts w:ascii="Times New Roman" w:hAnsi="Times New Roman" w:cs="Times New Roman"/>
          <w:sz w:val="28"/>
          <w:szCs w:val="28"/>
        </w:rPr>
        <w:t>«Общая площадь жилых помещений, приходящаяся в среднем на одного жителя»</w:t>
      </w:r>
      <w:r w:rsidR="00557FA5" w:rsidRPr="00ED412A">
        <w:rPr>
          <w:rFonts w:ascii="Times New Roman" w:hAnsi="Times New Roman" w:cs="Times New Roman"/>
          <w:sz w:val="28"/>
          <w:szCs w:val="28"/>
        </w:rPr>
        <w:t xml:space="preserve"> являются:</w:t>
      </w:r>
    </w:p>
    <w:p w14:paraId="04987AFA" w14:textId="579855A8" w:rsidR="00E551E0" w:rsidRPr="00ED412A" w:rsidRDefault="00E551E0" w:rsidP="00557FA5">
      <w:pPr>
        <w:pStyle w:val="a3"/>
        <w:numPr>
          <w:ilvl w:val="0"/>
          <w:numId w:val="19"/>
        </w:numPr>
        <w:spacing w:after="0" w:line="240" w:lineRule="auto"/>
        <w:ind w:left="0" w:firstLine="709"/>
        <w:jc w:val="both"/>
        <w:rPr>
          <w:rFonts w:ascii="Times New Roman" w:hAnsi="Times New Roman" w:cs="Times New Roman"/>
          <w:sz w:val="28"/>
          <w:szCs w:val="28"/>
        </w:rPr>
      </w:pPr>
      <w:r w:rsidRPr="00ED412A">
        <w:rPr>
          <w:rFonts w:ascii="Times New Roman" w:hAnsi="Times New Roman" w:cs="Times New Roman"/>
          <w:sz w:val="28"/>
          <w:szCs w:val="28"/>
        </w:rPr>
        <w:t xml:space="preserve">перенос итоговых проверок </w:t>
      </w:r>
      <w:r w:rsidR="00557FA5" w:rsidRPr="00ED412A">
        <w:rPr>
          <w:rFonts w:ascii="Times New Roman" w:hAnsi="Times New Roman" w:cs="Times New Roman"/>
          <w:sz w:val="28"/>
          <w:szCs w:val="28"/>
        </w:rPr>
        <w:t xml:space="preserve">объектов жилищного строительства Службой жилищного и строительного надзора ХМАО-Югры (далее – СЖСН) в связи </w:t>
      </w:r>
      <w:r w:rsidR="00557FA5" w:rsidRPr="00ED412A">
        <w:rPr>
          <w:rFonts w:ascii="Times New Roman" w:hAnsi="Times New Roman" w:cs="Times New Roman"/>
          <w:sz w:val="28"/>
          <w:szCs w:val="28"/>
        </w:rPr>
        <w:br/>
        <w:t>с переносом срока завершения объектов на 2026 год;</w:t>
      </w:r>
    </w:p>
    <w:p w14:paraId="6A7CA6E3" w14:textId="5D21032B" w:rsidR="00E551E0" w:rsidRPr="00ED412A" w:rsidRDefault="00E551E0" w:rsidP="00E551E0">
      <w:pPr>
        <w:pStyle w:val="a3"/>
        <w:numPr>
          <w:ilvl w:val="0"/>
          <w:numId w:val="19"/>
        </w:numPr>
        <w:spacing w:after="0" w:line="240" w:lineRule="auto"/>
        <w:ind w:left="0" w:firstLine="709"/>
        <w:jc w:val="both"/>
        <w:rPr>
          <w:rFonts w:ascii="Times New Roman" w:hAnsi="Times New Roman" w:cs="Times New Roman"/>
          <w:sz w:val="28"/>
          <w:szCs w:val="28"/>
        </w:rPr>
      </w:pPr>
      <w:r w:rsidRPr="00ED412A">
        <w:rPr>
          <w:rFonts w:ascii="Times New Roman" w:hAnsi="Times New Roman" w:cs="Times New Roman"/>
          <w:sz w:val="28"/>
          <w:szCs w:val="28"/>
        </w:rPr>
        <w:t xml:space="preserve">застройщиками принято решение о переносе ввода объекта жилья на 2026 год в связи с изменением застройщиками планов графиков ввода домов обусловлено рядом факторов, включая инфляцию, изменение кредитных условий, негативную ситуацию, связанную с пониженным спросом и реализацией жилья, и как следствие, возникший существенный дефицит оборотных средств, недостаточный объем наполнения </w:t>
      </w:r>
      <w:proofErr w:type="spellStart"/>
      <w:r w:rsidRPr="00ED412A">
        <w:rPr>
          <w:rFonts w:ascii="Times New Roman" w:hAnsi="Times New Roman" w:cs="Times New Roman"/>
          <w:sz w:val="28"/>
          <w:szCs w:val="28"/>
        </w:rPr>
        <w:t>эскроу</w:t>
      </w:r>
      <w:proofErr w:type="spellEnd"/>
      <w:r w:rsidRPr="00ED412A">
        <w:rPr>
          <w:rFonts w:ascii="Times New Roman" w:hAnsi="Times New Roman" w:cs="Times New Roman"/>
          <w:sz w:val="28"/>
          <w:szCs w:val="28"/>
        </w:rPr>
        <w:t>-счетов, подорожание стройматериалов и задержки в их поставках, а также нехватка рабочей силы.</w:t>
      </w:r>
    </w:p>
    <w:p w14:paraId="095838D2" w14:textId="5D319FE8" w:rsidR="00E551E0" w:rsidRPr="00ED412A" w:rsidRDefault="00E551E0" w:rsidP="0091341E">
      <w:pPr>
        <w:spacing w:after="0" w:line="240" w:lineRule="auto"/>
        <w:jc w:val="both"/>
        <w:rPr>
          <w:rFonts w:ascii="Times New Roman" w:hAnsi="Times New Roman" w:cs="Times New Roman"/>
          <w:sz w:val="28"/>
          <w:szCs w:val="28"/>
        </w:rPr>
      </w:pPr>
    </w:p>
    <w:p w14:paraId="33AA0409" w14:textId="4BA4A5C5" w:rsidR="00557FA5" w:rsidRPr="00ED412A" w:rsidRDefault="00557FA5" w:rsidP="00557FA5">
      <w:pPr>
        <w:spacing w:after="0" w:line="240" w:lineRule="auto"/>
        <w:ind w:firstLine="709"/>
        <w:jc w:val="both"/>
        <w:rPr>
          <w:rFonts w:ascii="Times New Roman" w:eastAsia="Calibri" w:hAnsi="Times New Roman" w:cs="Times New Roman"/>
          <w:sz w:val="28"/>
          <w:szCs w:val="28"/>
        </w:rPr>
      </w:pPr>
      <w:r w:rsidRPr="00ED412A">
        <w:rPr>
          <w:rFonts w:ascii="Times New Roman" w:eastAsia="Calibri" w:hAnsi="Times New Roman" w:cs="Times New Roman"/>
          <w:sz w:val="28"/>
          <w:szCs w:val="28"/>
        </w:rPr>
        <w:t xml:space="preserve">Раздел </w:t>
      </w:r>
      <w:r w:rsidRPr="00ED412A">
        <w:rPr>
          <w:rFonts w:ascii="Times New Roman" w:eastAsia="Calibri" w:hAnsi="Times New Roman" w:cs="Times New Roman"/>
          <w:sz w:val="28"/>
          <w:szCs w:val="28"/>
          <w:lang w:val="en-US"/>
        </w:rPr>
        <w:t>III</w:t>
      </w:r>
      <w:r w:rsidRPr="00ED412A">
        <w:rPr>
          <w:rFonts w:ascii="Times New Roman" w:eastAsia="Calibri" w:hAnsi="Times New Roman" w:cs="Times New Roman"/>
          <w:sz w:val="28"/>
          <w:szCs w:val="28"/>
        </w:rPr>
        <w:t xml:space="preserve">. Анализ реализации плана мероприятий по реализации </w:t>
      </w:r>
      <w:r w:rsidRPr="00ED412A">
        <w:rPr>
          <w:rFonts w:ascii="Times New Roman" w:eastAsia="Calibri" w:hAnsi="Times New Roman" w:cs="Times New Roman"/>
          <w:sz w:val="28"/>
          <w:szCs w:val="28"/>
        </w:rPr>
        <w:br/>
        <w:t>Стратегии города – 2050 направления «Комфортная среда» за 2025 год</w:t>
      </w:r>
    </w:p>
    <w:p w14:paraId="40811EDF" w14:textId="36B91D01" w:rsidR="0091341E" w:rsidRPr="00ED412A" w:rsidRDefault="0091341E" w:rsidP="0091341E">
      <w:pPr>
        <w:spacing w:after="0" w:line="240" w:lineRule="auto"/>
        <w:jc w:val="both"/>
        <w:rPr>
          <w:rFonts w:ascii="Times New Roman" w:hAnsi="Times New Roman" w:cs="Times New Roman"/>
          <w:sz w:val="28"/>
          <w:szCs w:val="28"/>
        </w:rPr>
      </w:pPr>
      <w:r w:rsidRPr="00ED412A">
        <w:rPr>
          <w:rFonts w:ascii="Times New Roman" w:hAnsi="Times New Roman" w:cs="Times New Roman"/>
          <w:sz w:val="28"/>
          <w:szCs w:val="28"/>
        </w:rPr>
        <w:t xml:space="preserve">        Анализ реализации плана мероприятий по реализации Стратегии города -</w:t>
      </w:r>
      <w:r w:rsidR="00C62A3D">
        <w:rPr>
          <w:rFonts w:ascii="Times New Roman" w:hAnsi="Times New Roman" w:cs="Times New Roman"/>
          <w:sz w:val="28"/>
          <w:szCs w:val="28"/>
        </w:rPr>
        <w:t xml:space="preserve"> </w:t>
      </w:r>
      <w:r w:rsidRPr="00ED412A">
        <w:rPr>
          <w:rFonts w:ascii="Times New Roman" w:hAnsi="Times New Roman" w:cs="Times New Roman"/>
          <w:sz w:val="28"/>
          <w:szCs w:val="28"/>
        </w:rPr>
        <w:t>2050 направления «Комфортная среда» за 2025 год представлен в приложении 2 к отчету.</w:t>
      </w:r>
    </w:p>
    <w:p w14:paraId="348A19EB" w14:textId="38C1E742"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lastRenderedPageBreak/>
        <w:t xml:space="preserve">Планом мероприятий по реализации Стратегии города – 2050 </w:t>
      </w:r>
      <w:r w:rsidR="00AF7C9A" w:rsidRPr="00ED412A">
        <w:rPr>
          <w:rFonts w:ascii="Times New Roman" w:hAnsi="Times New Roman" w:cs="Times New Roman"/>
          <w:sz w:val="28"/>
          <w:szCs w:val="28"/>
        </w:rPr>
        <w:t xml:space="preserve">направления «Комфортная среда» за 2025 год </w:t>
      </w:r>
      <w:r w:rsidR="00311B7D" w:rsidRPr="00ED412A">
        <w:rPr>
          <w:rFonts w:ascii="Times New Roman" w:hAnsi="Times New Roman" w:cs="Times New Roman"/>
          <w:sz w:val="28"/>
          <w:szCs w:val="28"/>
        </w:rPr>
        <w:t xml:space="preserve">предусмотрено </w:t>
      </w:r>
      <w:r w:rsidR="00D05C8D" w:rsidRPr="00ED412A">
        <w:rPr>
          <w:rFonts w:ascii="Times New Roman" w:hAnsi="Times New Roman" w:cs="Times New Roman"/>
          <w:sz w:val="28"/>
          <w:szCs w:val="28"/>
        </w:rPr>
        <w:t>33</w:t>
      </w:r>
      <w:r w:rsidR="00311B7D" w:rsidRPr="00ED412A">
        <w:rPr>
          <w:rFonts w:ascii="Times New Roman" w:hAnsi="Times New Roman" w:cs="Times New Roman"/>
          <w:sz w:val="28"/>
          <w:szCs w:val="28"/>
        </w:rPr>
        <w:t xml:space="preserve"> </w:t>
      </w:r>
      <w:r w:rsidRPr="00ED412A">
        <w:rPr>
          <w:rFonts w:ascii="Times New Roman" w:hAnsi="Times New Roman" w:cs="Times New Roman"/>
          <w:sz w:val="28"/>
          <w:szCs w:val="28"/>
        </w:rPr>
        <w:t>мероприят</w:t>
      </w:r>
      <w:r w:rsidR="00D05C8D" w:rsidRPr="00ED412A">
        <w:rPr>
          <w:rFonts w:ascii="Times New Roman" w:hAnsi="Times New Roman" w:cs="Times New Roman"/>
          <w:sz w:val="28"/>
          <w:szCs w:val="28"/>
        </w:rPr>
        <w:t>ия / события</w:t>
      </w:r>
      <w:r w:rsidRPr="00ED412A">
        <w:rPr>
          <w:rFonts w:ascii="Times New Roman" w:hAnsi="Times New Roman" w:cs="Times New Roman"/>
          <w:sz w:val="28"/>
          <w:szCs w:val="28"/>
        </w:rPr>
        <w:t xml:space="preserve">, из них по </w:t>
      </w:r>
      <w:r w:rsidR="00D05C8D" w:rsidRPr="00ED412A">
        <w:rPr>
          <w:rFonts w:ascii="Times New Roman" w:hAnsi="Times New Roman" w:cs="Times New Roman"/>
          <w:sz w:val="28"/>
          <w:szCs w:val="28"/>
        </w:rPr>
        <w:t>24</w:t>
      </w:r>
      <w:r w:rsidRPr="00ED412A">
        <w:rPr>
          <w:rFonts w:ascii="Times New Roman" w:hAnsi="Times New Roman" w:cs="Times New Roman"/>
          <w:sz w:val="28"/>
          <w:szCs w:val="28"/>
        </w:rPr>
        <w:t xml:space="preserve"> мероприятиям</w:t>
      </w:r>
      <w:r w:rsidR="00D05C8D" w:rsidRPr="00ED412A">
        <w:rPr>
          <w:rFonts w:ascii="Times New Roman" w:hAnsi="Times New Roman" w:cs="Times New Roman"/>
          <w:sz w:val="28"/>
          <w:szCs w:val="28"/>
        </w:rPr>
        <w:t xml:space="preserve"> / событиям</w:t>
      </w:r>
      <w:r w:rsidRPr="00ED412A">
        <w:rPr>
          <w:rFonts w:ascii="Times New Roman" w:hAnsi="Times New Roman" w:cs="Times New Roman"/>
          <w:sz w:val="28"/>
          <w:szCs w:val="28"/>
        </w:rPr>
        <w:t xml:space="preserve"> достигнуты ожидаемые результаты реализации</w:t>
      </w:r>
      <w:r w:rsidR="00645C18" w:rsidRPr="00ED412A">
        <w:rPr>
          <w:rFonts w:ascii="Times New Roman" w:hAnsi="Times New Roman" w:cs="Times New Roman"/>
          <w:sz w:val="28"/>
          <w:szCs w:val="28"/>
        </w:rPr>
        <w:t>, по 3 мероприятиям / событиям ожидаемые результаты реализации достигнуты частично, по 6 мероприятиям / событиям ожидаемые результаты реализации не достигнуты.</w:t>
      </w:r>
    </w:p>
    <w:p w14:paraId="31111C19" w14:textId="4233F618"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Достижение ожидаемых результатов реализации мероприятий / событий</w:t>
      </w:r>
      <w:r w:rsidRPr="00ED412A">
        <w:rPr>
          <w:rFonts w:ascii="Times New Roman" w:hAnsi="Times New Roman" w:cs="Times New Roman"/>
          <w:i/>
          <w:sz w:val="28"/>
          <w:szCs w:val="28"/>
        </w:rPr>
        <w:t xml:space="preserve"> </w:t>
      </w:r>
      <w:r w:rsidRPr="00ED412A">
        <w:rPr>
          <w:rFonts w:ascii="Times New Roman" w:hAnsi="Times New Roman" w:cs="Times New Roman"/>
          <w:sz w:val="28"/>
          <w:szCs w:val="28"/>
        </w:rPr>
        <w:t xml:space="preserve">обусловлено последовательным, системным и планомерным выполнением плана мероприятий по реализации Стратегии города </w:t>
      </w:r>
      <w:r w:rsidRPr="00ED412A">
        <w:rPr>
          <w:rFonts w:ascii="Times New Roman" w:hAnsi="Times New Roman" w:cs="Times New Roman"/>
          <w:sz w:val="28"/>
          <w:szCs w:val="28"/>
        </w:rPr>
        <w:softHyphen/>
        <w:t>– 2050.</w:t>
      </w:r>
    </w:p>
    <w:p w14:paraId="5E74D1E8" w14:textId="77777777" w:rsidR="00645C18" w:rsidRPr="00ED412A" w:rsidRDefault="00645C18" w:rsidP="0091341E">
      <w:pPr>
        <w:spacing w:after="0" w:line="240" w:lineRule="auto"/>
        <w:ind w:firstLine="709"/>
        <w:jc w:val="both"/>
        <w:rPr>
          <w:rFonts w:ascii="Times New Roman" w:hAnsi="Times New Roman" w:cs="Times New Roman"/>
          <w:sz w:val="28"/>
          <w:szCs w:val="28"/>
        </w:rPr>
      </w:pPr>
    </w:p>
    <w:p w14:paraId="6EA99408" w14:textId="07795645"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xml:space="preserve">В рамках </w:t>
      </w:r>
      <w:r w:rsidR="00A9532A" w:rsidRPr="00ED412A">
        <w:rPr>
          <w:rFonts w:ascii="Times New Roman" w:hAnsi="Times New Roman" w:cs="Times New Roman"/>
          <w:sz w:val="28"/>
          <w:szCs w:val="28"/>
        </w:rPr>
        <w:t xml:space="preserve">направления «Комфортная среда» </w:t>
      </w:r>
      <w:r w:rsidRPr="00ED412A">
        <w:rPr>
          <w:rFonts w:ascii="Times New Roman" w:hAnsi="Times New Roman" w:cs="Times New Roman"/>
          <w:sz w:val="28"/>
          <w:szCs w:val="28"/>
        </w:rPr>
        <w:t xml:space="preserve">реализуется </w:t>
      </w:r>
      <w:r w:rsidR="00A9532A" w:rsidRPr="00ED412A">
        <w:rPr>
          <w:rFonts w:ascii="Times New Roman" w:hAnsi="Times New Roman" w:cs="Times New Roman"/>
          <w:sz w:val="28"/>
          <w:szCs w:val="28"/>
        </w:rPr>
        <w:t xml:space="preserve">три </w:t>
      </w:r>
      <w:r w:rsidRPr="00ED412A">
        <w:rPr>
          <w:rFonts w:ascii="Times New Roman" w:hAnsi="Times New Roman" w:cs="Times New Roman"/>
          <w:sz w:val="28"/>
          <w:szCs w:val="28"/>
        </w:rPr>
        <w:t>флагманских проекта «Развитие сис</w:t>
      </w:r>
      <w:r w:rsidR="00A9532A" w:rsidRPr="00ED412A">
        <w:rPr>
          <w:rFonts w:ascii="Times New Roman" w:hAnsi="Times New Roman" w:cs="Times New Roman"/>
          <w:sz w:val="28"/>
          <w:szCs w:val="28"/>
        </w:rPr>
        <w:t xml:space="preserve">темы общественных пространств», </w:t>
      </w:r>
      <w:r w:rsidRPr="00ED412A">
        <w:rPr>
          <w:rFonts w:ascii="Times New Roman" w:hAnsi="Times New Roman" w:cs="Times New Roman"/>
          <w:sz w:val="28"/>
          <w:szCs w:val="28"/>
        </w:rPr>
        <w:t>«</w:t>
      </w:r>
      <w:r w:rsidR="00A9532A" w:rsidRPr="00ED412A">
        <w:rPr>
          <w:rFonts w:ascii="Times New Roman" w:hAnsi="Times New Roman" w:cs="Times New Roman"/>
          <w:sz w:val="28"/>
          <w:szCs w:val="28"/>
        </w:rPr>
        <w:t>Развитие городских набережных» и «Речной фасад Сургута».</w:t>
      </w:r>
    </w:p>
    <w:p w14:paraId="7AA0DF6E"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Целью проекта «Развитие системы общественных пространств» является расширение разнообразия и повышения уровня привлекательности городской среды Сургута, создание взаимоувязанной системы общественных городских пространств для активизации общественной жизни и отдыха горожан.</w:t>
      </w:r>
    </w:p>
    <w:p w14:paraId="08A867CA"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xml:space="preserve">Мероприятия: </w:t>
      </w:r>
    </w:p>
    <w:p w14:paraId="3FA2685B"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разработка и реализация комплексного проекта благоустройства вдоль                           р. Саймы;</w:t>
      </w:r>
    </w:p>
    <w:p w14:paraId="548A38D5"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создание городских парков и скверов с различной специализацией;</w:t>
      </w:r>
    </w:p>
    <w:p w14:paraId="55B3320C"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создание рекреационных зон отдыха у озер;</w:t>
      </w:r>
    </w:p>
    <w:p w14:paraId="5693DB10"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благоустройство существующих и новых городских площадей;</w:t>
      </w:r>
    </w:p>
    <w:p w14:paraId="0147D373"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создание пешеходных связей для обеспечения непрерывности общественных пространств.</w:t>
      </w:r>
    </w:p>
    <w:p w14:paraId="3B87A610" w14:textId="16EEA73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xml:space="preserve">В 2025 году в рамках муниципальной программы «Комфортная городская среда в городе Сургуте» федерального проекта «Формирование комфортной городской среды» по благоустройству в 2025 году города Сургута реализовано 4 объекта на территориях общего пользования, финансирование которых осуществляется из трех источников: федеральный, окружной и местный бюджеты: </w:t>
      </w:r>
    </w:p>
    <w:p w14:paraId="5DFA91FF" w14:textId="77777777" w:rsidR="0091341E" w:rsidRPr="00ED412A" w:rsidRDefault="0091341E" w:rsidP="0091341E">
      <w:pPr>
        <w:pStyle w:val="a3"/>
        <w:numPr>
          <w:ilvl w:val="0"/>
          <w:numId w:val="17"/>
        </w:numPr>
        <w:spacing w:after="0" w:line="240" w:lineRule="auto"/>
        <w:ind w:hanging="153"/>
        <w:jc w:val="both"/>
        <w:rPr>
          <w:rFonts w:ascii="Times New Roman" w:hAnsi="Times New Roman" w:cs="Times New Roman"/>
          <w:sz w:val="28"/>
          <w:szCs w:val="28"/>
        </w:rPr>
      </w:pPr>
      <w:r w:rsidRPr="00ED412A">
        <w:rPr>
          <w:rFonts w:ascii="Times New Roman" w:hAnsi="Times New Roman" w:cs="Times New Roman"/>
          <w:sz w:val="28"/>
          <w:szCs w:val="28"/>
        </w:rPr>
        <w:t xml:space="preserve">«Парковая зона в </w:t>
      </w:r>
      <w:proofErr w:type="spellStart"/>
      <w:r w:rsidRPr="00ED412A">
        <w:rPr>
          <w:rFonts w:ascii="Times New Roman" w:hAnsi="Times New Roman" w:cs="Times New Roman"/>
          <w:sz w:val="28"/>
          <w:szCs w:val="28"/>
        </w:rPr>
        <w:t>мкр</w:t>
      </w:r>
      <w:proofErr w:type="spellEnd"/>
      <w:r w:rsidRPr="00ED412A">
        <w:rPr>
          <w:rFonts w:ascii="Times New Roman" w:hAnsi="Times New Roman" w:cs="Times New Roman"/>
          <w:sz w:val="28"/>
          <w:szCs w:val="28"/>
        </w:rPr>
        <w:t>. 20А». (Детская площадка);</w:t>
      </w:r>
    </w:p>
    <w:p w14:paraId="70BFD54D" w14:textId="77777777" w:rsidR="0091341E" w:rsidRPr="00ED412A" w:rsidRDefault="0091341E" w:rsidP="0091341E">
      <w:pPr>
        <w:pStyle w:val="a3"/>
        <w:numPr>
          <w:ilvl w:val="0"/>
          <w:numId w:val="17"/>
        </w:numPr>
        <w:spacing w:after="0" w:line="240" w:lineRule="auto"/>
        <w:ind w:hanging="153"/>
        <w:jc w:val="both"/>
        <w:rPr>
          <w:rFonts w:ascii="Times New Roman" w:hAnsi="Times New Roman" w:cs="Times New Roman"/>
          <w:sz w:val="28"/>
          <w:szCs w:val="28"/>
        </w:rPr>
      </w:pPr>
      <w:r w:rsidRPr="00ED412A">
        <w:rPr>
          <w:rFonts w:ascii="Times New Roman" w:hAnsi="Times New Roman" w:cs="Times New Roman"/>
          <w:sz w:val="28"/>
          <w:szCs w:val="28"/>
        </w:rPr>
        <w:t xml:space="preserve">«Парк в </w:t>
      </w:r>
      <w:proofErr w:type="spellStart"/>
      <w:r w:rsidRPr="00ED412A">
        <w:rPr>
          <w:rFonts w:ascii="Times New Roman" w:hAnsi="Times New Roman" w:cs="Times New Roman"/>
          <w:sz w:val="28"/>
          <w:szCs w:val="28"/>
        </w:rPr>
        <w:t>мкр</w:t>
      </w:r>
      <w:proofErr w:type="spellEnd"/>
      <w:r w:rsidRPr="00ED412A">
        <w:rPr>
          <w:rFonts w:ascii="Times New Roman" w:hAnsi="Times New Roman" w:cs="Times New Roman"/>
          <w:sz w:val="28"/>
          <w:szCs w:val="28"/>
        </w:rPr>
        <w:t>. № 8 по ул. Республики, 75». (Площадка для памп-трека);</w:t>
      </w:r>
    </w:p>
    <w:p w14:paraId="0A66D9DF" w14:textId="77777777" w:rsidR="0091341E" w:rsidRPr="00ED412A" w:rsidRDefault="0091341E" w:rsidP="0091341E">
      <w:pPr>
        <w:pStyle w:val="a3"/>
        <w:numPr>
          <w:ilvl w:val="0"/>
          <w:numId w:val="17"/>
        </w:numPr>
        <w:spacing w:after="0" w:line="240" w:lineRule="auto"/>
        <w:ind w:hanging="153"/>
        <w:jc w:val="both"/>
        <w:rPr>
          <w:rFonts w:ascii="Times New Roman" w:hAnsi="Times New Roman" w:cs="Times New Roman"/>
          <w:sz w:val="28"/>
          <w:szCs w:val="28"/>
        </w:rPr>
      </w:pPr>
      <w:r w:rsidRPr="00ED412A">
        <w:rPr>
          <w:rFonts w:ascii="Times New Roman" w:hAnsi="Times New Roman" w:cs="Times New Roman"/>
          <w:sz w:val="28"/>
          <w:szCs w:val="28"/>
        </w:rPr>
        <w:t xml:space="preserve">«Парк в </w:t>
      </w:r>
      <w:proofErr w:type="spellStart"/>
      <w:r w:rsidRPr="00ED412A">
        <w:rPr>
          <w:rFonts w:ascii="Times New Roman" w:hAnsi="Times New Roman" w:cs="Times New Roman"/>
          <w:sz w:val="28"/>
          <w:szCs w:val="28"/>
        </w:rPr>
        <w:t>мкр</w:t>
      </w:r>
      <w:proofErr w:type="spellEnd"/>
      <w:r w:rsidRPr="00ED412A">
        <w:rPr>
          <w:rFonts w:ascii="Times New Roman" w:hAnsi="Times New Roman" w:cs="Times New Roman"/>
          <w:sz w:val="28"/>
          <w:szCs w:val="28"/>
        </w:rPr>
        <w:t>. № 8 по ул. Республики, 75»;</w:t>
      </w:r>
    </w:p>
    <w:p w14:paraId="26C0ECE5" w14:textId="77777777" w:rsidR="0091341E" w:rsidRPr="00ED412A" w:rsidRDefault="0091341E" w:rsidP="0091341E">
      <w:pPr>
        <w:pStyle w:val="a3"/>
        <w:numPr>
          <w:ilvl w:val="0"/>
          <w:numId w:val="17"/>
        </w:numPr>
        <w:spacing w:after="0" w:line="240" w:lineRule="auto"/>
        <w:ind w:hanging="153"/>
        <w:jc w:val="both"/>
        <w:rPr>
          <w:rFonts w:ascii="Times New Roman" w:hAnsi="Times New Roman" w:cs="Times New Roman"/>
          <w:sz w:val="28"/>
          <w:szCs w:val="28"/>
        </w:rPr>
      </w:pPr>
      <w:r w:rsidRPr="00ED412A">
        <w:rPr>
          <w:rFonts w:ascii="Times New Roman" w:hAnsi="Times New Roman" w:cs="Times New Roman"/>
          <w:sz w:val="28"/>
          <w:szCs w:val="28"/>
        </w:rPr>
        <w:t>«</w:t>
      </w:r>
      <w:proofErr w:type="spellStart"/>
      <w:r w:rsidRPr="00ED412A">
        <w:rPr>
          <w:rFonts w:ascii="Times New Roman" w:hAnsi="Times New Roman" w:cs="Times New Roman"/>
          <w:sz w:val="28"/>
          <w:szCs w:val="28"/>
        </w:rPr>
        <w:t>Экопарк</w:t>
      </w:r>
      <w:proofErr w:type="spellEnd"/>
      <w:r w:rsidRPr="00ED412A">
        <w:rPr>
          <w:rFonts w:ascii="Times New Roman" w:hAnsi="Times New Roman" w:cs="Times New Roman"/>
          <w:sz w:val="28"/>
          <w:szCs w:val="28"/>
        </w:rPr>
        <w:t xml:space="preserve"> «За Саймой». (Дорожно-</w:t>
      </w:r>
      <w:proofErr w:type="spellStart"/>
      <w:r w:rsidRPr="00ED412A">
        <w:rPr>
          <w:rFonts w:ascii="Times New Roman" w:hAnsi="Times New Roman" w:cs="Times New Roman"/>
          <w:sz w:val="28"/>
          <w:szCs w:val="28"/>
        </w:rPr>
        <w:t>тропиночная</w:t>
      </w:r>
      <w:proofErr w:type="spellEnd"/>
      <w:r w:rsidRPr="00ED412A">
        <w:rPr>
          <w:rFonts w:ascii="Times New Roman" w:hAnsi="Times New Roman" w:cs="Times New Roman"/>
          <w:sz w:val="28"/>
          <w:szCs w:val="28"/>
        </w:rPr>
        <w:t xml:space="preserve"> сеть).</w:t>
      </w:r>
    </w:p>
    <w:p w14:paraId="524CDF76"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xml:space="preserve">К решению вопросов благоустройства города привлечены граждане путем участия во всероссийском онлайн голосовании по отбору общественных территорий для благоустройства в 2026 году в рамках федерального проекта «Формирование комфортной городской среды». </w:t>
      </w:r>
    </w:p>
    <w:p w14:paraId="6A259CA3" w14:textId="3FD5B55D"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xml:space="preserve">Приняло участие 43 869 человек (в 2024 году – </w:t>
      </w:r>
      <w:r w:rsidR="008F5A79" w:rsidRPr="00ED412A">
        <w:rPr>
          <w:rFonts w:ascii="Times New Roman" w:hAnsi="Times New Roman" w:cs="Times New Roman"/>
          <w:sz w:val="28"/>
          <w:szCs w:val="28"/>
        </w:rPr>
        <w:t>37 5</w:t>
      </w:r>
      <w:r w:rsidRPr="00ED412A">
        <w:rPr>
          <w:rFonts w:ascii="Times New Roman" w:hAnsi="Times New Roman" w:cs="Times New Roman"/>
          <w:sz w:val="28"/>
          <w:szCs w:val="28"/>
        </w:rPr>
        <w:t>90 человек).</w:t>
      </w:r>
    </w:p>
    <w:p w14:paraId="3FF71333"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Реализован 1 объект в рамках муниципальной программы «Комфортная среда в городе Сургуте» за счет средств местного бюджета:</w:t>
      </w:r>
    </w:p>
    <w:p w14:paraId="04A85A48"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w:t>
      </w:r>
      <w:proofErr w:type="spellStart"/>
      <w:r w:rsidRPr="00ED412A">
        <w:rPr>
          <w:rFonts w:ascii="Times New Roman" w:hAnsi="Times New Roman" w:cs="Times New Roman"/>
          <w:sz w:val="28"/>
          <w:szCs w:val="28"/>
        </w:rPr>
        <w:t>Экопарк</w:t>
      </w:r>
      <w:proofErr w:type="spellEnd"/>
      <w:r w:rsidRPr="00ED412A">
        <w:rPr>
          <w:rFonts w:ascii="Times New Roman" w:hAnsi="Times New Roman" w:cs="Times New Roman"/>
          <w:sz w:val="28"/>
          <w:szCs w:val="28"/>
        </w:rPr>
        <w:t xml:space="preserve"> «За Саймой». 2 этап».</w:t>
      </w:r>
    </w:p>
    <w:p w14:paraId="499C2BF6"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В 2026 году на территории города планируется реализация 4 объектов на территориях общего пользования:</w:t>
      </w:r>
    </w:p>
    <w:p w14:paraId="074F51DD" w14:textId="00A64685"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xml:space="preserve">- «Набережная правого рукава водохранилища «Сайма», участок от магазина «Изида» до дворца торжеств в г. Сургуте. (2.1 участок)»; </w:t>
      </w:r>
    </w:p>
    <w:p w14:paraId="0904486E" w14:textId="6D8CD9FF"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lastRenderedPageBreak/>
        <w:t>- «Набережная правого рукава водохранилища «Сайма», участок от магазина «Изида» до дворца торжеств в г. Сургуте. (2.2 участок)»;</w:t>
      </w:r>
    </w:p>
    <w:p w14:paraId="045B5FD5"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xml:space="preserve"> - «</w:t>
      </w:r>
      <w:proofErr w:type="spellStart"/>
      <w:r w:rsidRPr="00ED412A">
        <w:rPr>
          <w:rFonts w:ascii="Times New Roman" w:hAnsi="Times New Roman" w:cs="Times New Roman"/>
          <w:sz w:val="28"/>
          <w:szCs w:val="28"/>
        </w:rPr>
        <w:t>Экопарк</w:t>
      </w:r>
      <w:proofErr w:type="spellEnd"/>
      <w:r w:rsidRPr="00ED412A">
        <w:rPr>
          <w:rFonts w:ascii="Times New Roman" w:hAnsi="Times New Roman" w:cs="Times New Roman"/>
          <w:sz w:val="28"/>
          <w:szCs w:val="28"/>
        </w:rPr>
        <w:t xml:space="preserve"> «за Саймой» (парк «за Саймой». Этап 3.1)»; </w:t>
      </w:r>
    </w:p>
    <w:p w14:paraId="407826E0"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xml:space="preserve"> - «</w:t>
      </w:r>
      <w:proofErr w:type="spellStart"/>
      <w:r w:rsidRPr="00ED412A">
        <w:rPr>
          <w:rFonts w:ascii="Times New Roman" w:hAnsi="Times New Roman" w:cs="Times New Roman"/>
          <w:sz w:val="28"/>
          <w:szCs w:val="28"/>
        </w:rPr>
        <w:t>Экопарк</w:t>
      </w:r>
      <w:proofErr w:type="spellEnd"/>
      <w:r w:rsidRPr="00ED412A">
        <w:rPr>
          <w:rFonts w:ascii="Times New Roman" w:hAnsi="Times New Roman" w:cs="Times New Roman"/>
          <w:sz w:val="28"/>
          <w:szCs w:val="28"/>
        </w:rPr>
        <w:t xml:space="preserve"> «за Саймой» (парк «за Саймой». Этап 3.2)».</w:t>
      </w:r>
    </w:p>
    <w:p w14:paraId="5C783790"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Проектная документация по объектам, предусмотренным к реализации в 2025 году, разработана в полном объеме.</w:t>
      </w:r>
    </w:p>
    <w:p w14:paraId="0AF88780" w14:textId="77777777" w:rsidR="0091341E" w:rsidRPr="00ED412A" w:rsidRDefault="0091341E" w:rsidP="0091341E">
      <w:pPr>
        <w:spacing w:after="0" w:line="240" w:lineRule="auto"/>
        <w:ind w:firstLine="709"/>
        <w:jc w:val="both"/>
        <w:rPr>
          <w:rFonts w:ascii="Times New Roman" w:hAnsi="Times New Roman" w:cs="Times New Roman"/>
          <w:sz w:val="28"/>
          <w:szCs w:val="28"/>
        </w:rPr>
      </w:pPr>
    </w:p>
    <w:p w14:paraId="7B72FA76"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Целью флагманского проекта «Развитие городских набережных» является улучшение архитектурно-эстетических качеств Сургута, создание сети городских набережных, как части системы общественных пространств для отдыха горожан, организации сети пешеходных и велосипедных маршрутов.</w:t>
      </w:r>
    </w:p>
    <w:p w14:paraId="04FF6D38"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Мероприятия:</w:t>
      </w:r>
    </w:p>
    <w:p w14:paraId="560DA3A2"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развитие сети набережных вдоль реки Обь;</w:t>
      </w:r>
    </w:p>
    <w:p w14:paraId="644B50B8"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xml:space="preserve">- развитие набережной вдоль протоки </w:t>
      </w:r>
      <w:proofErr w:type="spellStart"/>
      <w:r w:rsidRPr="00ED412A">
        <w:rPr>
          <w:rFonts w:ascii="Times New Roman" w:hAnsi="Times New Roman" w:cs="Times New Roman"/>
          <w:sz w:val="28"/>
          <w:szCs w:val="28"/>
        </w:rPr>
        <w:t>Бардыкова</w:t>
      </w:r>
      <w:proofErr w:type="spellEnd"/>
      <w:r w:rsidRPr="00ED412A">
        <w:rPr>
          <w:rFonts w:ascii="Times New Roman" w:hAnsi="Times New Roman" w:cs="Times New Roman"/>
          <w:sz w:val="28"/>
          <w:szCs w:val="28"/>
        </w:rPr>
        <w:t>;</w:t>
      </w:r>
    </w:p>
    <w:p w14:paraId="38649F00"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набережная вдоль реки Обь в районе НТЦ;</w:t>
      </w:r>
    </w:p>
    <w:p w14:paraId="07349C05"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благоустройство набережных вдоль водоемов.</w:t>
      </w:r>
    </w:p>
    <w:p w14:paraId="08521734"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В отчетном периоде реализуется строительство объекта: «Участок набережной протоки Кривуля».</w:t>
      </w:r>
    </w:p>
    <w:p w14:paraId="5050DFE2"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xml:space="preserve"> Готовность объекта – 82%.</w:t>
      </w:r>
    </w:p>
    <w:p w14:paraId="49A9D192"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Основные ТЭП:</w:t>
      </w:r>
    </w:p>
    <w:p w14:paraId="12D99A2B"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площадь участка в границах благоустройства – 6,2693 Га;</w:t>
      </w:r>
    </w:p>
    <w:p w14:paraId="40FC2C14"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площадь проездов и площадок, откосов – 4,6077 Га;</w:t>
      </w:r>
    </w:p>
    <w:p w14:paraId="2533C78B"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площадь озеленения – 1,4544 Га;</w:t>
      </w:r>
    </w:p>
    <w:p w14:paraId="4E7AF5E3"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общая протяженность набережной – 1 530 м.;</w:t>
      </w:r>
    </w:p>
    <w:p w14:paraId="5E37EFDD"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длина променада шириной 6 м – 1 560 м.;</w:t>
      </w:r>
    </w:p>
    <w:p w14:paraId="22F9C86E"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длина велодорожки – 1 450 м.;</w:t>
      </w:r>
    </w:p>
    <w:p w14:paraId="638AE0F3"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общая протяженность пешеходных путей (променад, тротуары, пандусы, лестницы – 3 070 м.;</w:t>
      </w:r>
    </w:p>
    <w:p w14:paraId="61E4C4EF" w14:textId="77777777"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xml:space="preserve">- тип </w:t>
      </w:r>
      <w:proofErr w:type="spellStart"/>
      <w:r w:rsidRPr="00ED412A">
        <w:rPr>
          <w:rFonts w:ascii="Times New Roman" w:hAnsi="Times New Roman" w:cs="Times New Roman"/>
          <w:sz w:val="28"/>
          <w:szCs w:val="28"/>
        </w:rPr>
        <w:t>берегоукрепления</w:t>
      </w:r>
      <w:proofErr w:type="spellEnd"/>
      <w:r w:rsidRPr="00ED412A">
        <w:rPr>
          <w:rFonts w:ascii="Times New Roman" w:hAnsi="Times New Roman" w:cs="Times New Roman"/>
          <w:sz w:val="28"/>
          <w:szCs w:val="28"/>
        </w:rPr>
        <w:t xml:space="preserve"> набережной – подпорная вертикальная стенка типа «больверк» из </w:t>
      </w:r>
      <w:proofErr w:type="spellStart"/>
      <w:r w:rsidRPr="00ED412A">
        <w:rPr>
          <w:rFonts w:ascii="Times New Roman" w:hAnsi="Times New Roman" w:cs="Times New Roman"/>
          <w:sz w:val="28"/>
          <w:szCs w:val="28"/>
        </w:rPr>
        <w:t>трубошпунта</w:t>
      </w:r>
      <w:proofErr w:type="spellEnd"/>
      <w:r w:rsidRPr="00ED412A">
        <w:rPr>
          <w:rFonts w:ascii="Times New Roman" w:hAnsi="Times New Roman" w:cs="Times New Roman"/>
          <w:sz w:val="28"/>
          <w:szCs w:val="28"/>
        </w:rPr>
        <w:t xml:space="preserve"> и монолитного железобетонного оголовка.</w:t>
      </w:r>
    </w:p>
    <w:p w14:paraId="2063EBEE" w14:textId="0BA5880B" w:rsidR="0091341E" w:rsidRPr="00ED412A" w:rsidRDefault="0091341E" w:rsidP="0091341E">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 xml:space="preserve">Также проводились мероприятия по разработке проектных решений объекта «Благоустройство берега реки Сайма от ул. </w:t>
      </w:r>
      <w:proofErr w:type="spellStart"/>
      <w:r w:rsidRPr="00ED412A">
        <w:rPr>
          <w:rFonts w:ascii="Times New Roman" w:hAnsi="Times New Roman" w:cs="Times New Roman"/>
          <w:sz w:val="28"/>
          <w:szCs w:val="28"/>
        </w:rPr>
        <w:t>Мелик-Карамова</w:t>
      </w:r>
      <w:proofErr w:type="spellEnd"/>
      <w:r w:rsidRPr="00ED412A">
        <w:rPr>
          <w:rFonts w:ascii="Times New Roman" w:hAnsi="Times New Roman" w:cs="Times New Roman"/>
          <w:sz w:val="28"/>
          <w:szCs w:val="28"/>
        </w:rPr>
        <w:t xml:space="preserve"> до проспекта Пролетарский в г. Сургуте», который будет включать в себя устройство видовых площадок, площадок для отдыха с </w:t>
      </w:r>
      <w:proofErr w:type="spellStart"/>
      <w:r w:rsidRPr="00ED412A">
        <w:rPr>
          <w:rFonts w:ascii="Times New Roman" w:hAnsi="Times New Roman" w:cs="Times New Roman"/>
          <w:sz w:val="28"/>
          <w:szCs w:val="28"/>
        </w:rPr>
        <w:t>велопарковками</w:t>
      </w:r>
      <w:proofErr w:type="spellEnd"/>
      <w:r w:rsidRPr="00ED412A">
        <w:rPr>
          <w:rFonts w:ascii="Times New Roman" w:hAnsi="Times New Roman" w:cs="Times New Roman"/>
          <w:sz w:val="28"/>
          <w:szCs w:val="28"/>
        </w:rPr>
        <w:t>, спортивных игровых площадок, лодочного причала.</w:t>
      </w:r>
    </w:p>
    <w:p w14:paraId="054CF0DB" w14:textId="77777777" w:rsidR="0091341E" w:rsidRPr="00ED412A" w:rsidRDefault="0091341E" w:rsidP="0091341E">
      <w:pPr>
        <w:spacing w:after="0" w:line="240" w:lineRule="auto"/>
        <w:ind w:left="709" w:firstLine="709"/>
        <w:contextualSpacing/>
        <w:jc w:val="both"/>
        <w:rPr>
          <w:rFonts w:ascii="Times New Roman" w:hAnsi="Times New Roman" w:cs="Times New Roman"/>
          <w:sz w:val="28"/>
          <w:szCs w:val="28"/>
        </w:rPr>
      </w:pPr>
    </w:p>
    <w:p w14:paraId="14D773EC" w14:textId="42A58D4B" w:rsidR="00454CAD" w:rsidRPr="00ED412A" w:rsidRDefault="00A9532A" w:rsidP="00807DA8">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Целью флагманского проекта «Речной фасад Сургута» является улучшен</w:t>
      </w:r>
      <w:r w:rsidR="00645C18" w:rsidRPr="00ED412A">
        <w:rPr>
          <w:rFonts w:ascii="Times New Roman" w:hAnsi="Times New Roman" w:cs="Times New Roman"/>
          <w:sz w:val="28"/>
          <w:szCs w:val="28"/>
        </w:rPr>
        <w:t>и</w:t>
      </w:r>
      <w:r w:rsidRPr="00ED412A">
        <w:rPr>
          <w:rFonts w:ascii="Times New Roman" w:hAnsi="Times New Roman" w:cs="Times New Roman"/>
          <w:sz w:val="28"/>
          <w:szCs w:val="28"/>
        </w:rPr>
        <w:t>е архитектурной среды, развития системы разнообразных общественных пространств, обеспечивающих его своеобразие, «Город на большой реке», обеспечения непрерывной сети пешеходного и велосипедного движения.</w:t>
      </w:r>
    </w:p>
    <w:p w14:paraId="0A41C530" w14:textId="59FCCC11" w:rsidR="00A9532A" w:rsidRPr="00ED412A" w:rsidRDefault="00A9532A" w:rsidP="00A9532A">
      <w:pPr>
        <w:spacing w:after="0" w:line="240" w:lineRule="auto"/>
        <w:ind w:firstLine="709"/>
        <w:jc w:val="both"/>
        <w:rPr>
          <w:rFonts w:ascii="Times New Roman" w:hAnsi="Times New Roman" w:cs="Times New Roman"/>
          <w:sz w:val="28"/>
          <w:szCs w:val="28"/>
        </w:rPr>
      </w:pPr>
      <w:r w:rsidRPr="00ED412A">
        <w:rPr>
          <w:rFonts w:ascii="Times New Roman" w:hAnsi="Times New Roman" w:cs="Times New Roman"/>
          <w:sz w:val="28"/>
          <w:szCs w:val="28"/>
        </w:rPr>
        <w:t>В рамках его реализации выполняются мероприятия</w:t>
      </w:r>
      <w:r w:rsidR="0018048B" w:rsidRPr="00ED412A">
        <w:rPr>
          <w:rFonts w:ascii="Times New Roman" w:hAnsi="Times New Roman" w:cs="Times New Roman"/>
          <w:sz w:val="28"/>
          <w:szCs w:val="28"/>
        </w:rPr>
        <w:t xml:space="preserve"> в</w:t>
      </w:r>
      <w:r w:rsidRPr="00ED412A">
        <w:rPr>
          <w:rFonts w:ascii="Times New Roman" w:hAnsi="Times New Roman" w:cs="Times New Roman"/>
          <w:sz w:val="28"/>
          <w:szCs w:val="28"/>
        </w:rPr>
        <w:t xml:space="preserve"> целях увеличения инвестиционной привлекательности города, единым документом территориального планирования и градостроительного зонирования муниципального образования, утвержденного решением Думы города от 03.12.2024 № 703-VII ДГ, предусмотрены соответствующие инвестиционные площадки.</w:t>
      </w:r>
    </w:p>
    <w:p w14:paraId="55265954" w14:textId="492A0980" w:rsidR="00D05C8D" w:rsidRPr="00ED412A" w:rsidRDefault="00D05C8D" w:rsidP="00D05C8D">
      <w:pPr>
        <w:spacing w:after="0" w:line="240" w:lineRule="auto"/>
        <w:ind w:firstLine="709"/>
        <w:jc w:val="both"/>
        <w:rPr>
          <w:rFonts w:ascii="Times New Roman" w:eastAsia="Calibri" w:hAnsi="Times New Roman" w:cs="Times New Roman"/>
          <w:sz w:val="28"/>
          <w:szCs w:val="28"/>
        </w:rPr>
      </w:pPr>
      <w:r w:rsidRPr="00ED412A">
        <w:rPr>
          <w:rFonts w:ascii="Times New Roman" w:eastAsia="Calibri" w:hAnsi="Times New Roman" w:cs="Times New Roman"/>
          <w:sz w:val="28"/>
          <w:szCs w:val="28"/>
        </w:rPr>
        <w:lastRenderedPageBreak/>
        <w:t xml:space="preserve">Раздел </w:t>
      </w:r>
      <w:r w:rsidRPr="00ED412A">
        <w:rPr>
          <w:rFonts w:ascii="Times New Roman" w:eastAsia="Calibri" w:hAnsi="Times New Roman" w:cs="Times New Roman"/>
          <w:sz w:val="28"/>
          <w:szCs w:val="28"/>
          <w:lang w:val="en-US"/>
        </w:rPr>
        <w:t>IV</w:t>
      </w:r>
      <w:r w:rsidRPr="00ED412A">
        <w:rPr>
          <w:rFonts w:ascii="Times New Roman" w:eastAsia="Calibri" w:hAnsi="Times New Roman" w:cs="Times New Roman"/>
          <w:sz w:val="28"/>
          <w:szCs w:val="28"/>
        </w:rPr>
        <w:t>. Анализ достижения цели направления «</w:t>
      </w:r>
      <w:r w:rsidR="00645C18" w:rsidRPr="00ED412A">
        <w:rPr>
          <w:rFonts w:ascii="Times New Roman" w:eastAsia="Calibri" w:hAnsi="Times New Roman" w:cs="Times New Roman"/>
          <w:sz w:val="28"/>
          <w:szCs w:val="28"/>
        </w:rPr>
        <w:t>Комфортная среда</w:t>
      </w:r>
      <w:r w:rsidRPr="00ED412A">
        <w:rPr>
          <w:rFonts w:ascii="Times New Roman" w:eastAsia="Calibri" w:hAnsi="Times New Roman" w:cs="Times New Roman"/>
          <w:sz w:val="28"/>
          <w:szCs w:val="28"/>
        </w:rPr>
        <w:t>» Стратегии города – 20</w:t>
      </w:r>
      <w:r w:rsidR="00645C18" w:rsidRPr="00ED412A">
        <w:rPr>
          <w:rFonts w:ascii="Times New Roman" w:eastAsia="Calibri" w:hAnsi="Times New Roman" w:cs="Times New Roman"/>
          <w:sz w:val="28"/>
          <w:szCs w:val="28"/>
        </w:rPr>
        <w:t>2</w:t>
      </w:r>
      <w:r w:rsidRPr="00ED412A">
        <w:rPr>
          <w:rFonts w:ascii="Times New Roman" w:eastAsia="Calibri" w:hAnsi="Times New Roman" w:cs="Times New Roman"/>
          <w:sz w:val="28"/>
          <w:szCs w:val="28"/>
        </w:rPr>
        <w:t>5</w:t>
      </w:r>
    </w:p>
    <w:p w14:paraId="2299695F" w14:textId="77777777" w:rsidR="00DA3215" w:rsidRPr="00ED412A" w:rsidRDefault="00DA3215" w:rsidP="00DA3215">
      <w:pPr>
        <w:spacing w:after="0" w:line="240" w:lineRule="auto"/>
        <w:ind w:firstLine="709"/>
        <w:jc w:val="both"/>
        <w:rPr>
          <w:rFonts w:ascii="Times New Roman" w:eastAsia="Calibri" w:hAnsi="Times New Roman" w:cs="Times New Roman"/>
          <w:sz w:val="28"/>
          <w:szCs w:val="28"/>
        </w:rPr>
      </w:pPr>
      <w:r w:rsidRPr="00ED412A">
        <w:rPr>
          <w:rFonts w:ascii="Times New Roman" w:eastAsia="Calibri" w:hAnsi="Times New Roman" w:cs="Times New Roman"/>
          <w:sz w:val="28"/>
          <w:szCs w:val="28"/>
        </w:rPr>
        <w:t xml:space="preserve">По итогам проведенного анализа можно сделать вывод </w:t>
      </w:r>
      <w:r w:rsidRPr="00ED412A">
        <w:rPr>
          <w:rFonts w:ascii="Times New Roman" w:eastAsia="Calibri" w:hAnsi="Times New Roman" w:cs="Times New Roman"/>
          <w:sz w:val="28"/>
          <w:szCs w:val="28"/>
        </w:rPr>
        <w:br/>
        <w:t>о промежуточном достижении цели направления «Комфортная среда».</w:t>
      </w:r>
    </w:p>
    <w:p w14:paraId="4FEBBBAB" w14:textId="661E90AF" w:rsidR="00DA3215" w:rsidRPr="00ED412A" w:rsidRDefault="00DA3215" w:rsidP="00D05C8D">
      <w:pPr>
        <w:spacing w:after="0" w:line="240" w:lineRule="auto"/>
        <w:ind w:firstLine="709"/>
        <w:jc w:val="both"/>
        <w:rPr>
          <w:rFonts w:ascii="Times New Roman" w:eastAsia="Calibri" w:hAnsi="Times New Roman" w:cs="Times New Roman"/>
          <w:sz w:val="28"/>
          <w:szCs w:val="28"/>
        </w:rPr>
      </w:pPr>
      <w:r w:rsidRPr="00ED412A">
        <w:rPr>
          <w:rFonts w:ascii="Times New Roman" w:hAnsi="Times New Roman"/>
          <w:sz w:val="28"/>
          <w:szCs w:val="28"/>
        </w:rPr>
        <w:t>Достигнуть промежуточной цели направления позволило решение задач, направленных на ее достижение,</w:t>
      </w:r>
      <w:r w:rsidRPr="00ED412A">
        <w:rPr>
          <w:rFonts w:ascii="Times New Roman" w:hAnsi="Times New Roman" w:cs="Times New Roman"/>
          <w:sz w:val="28"/>
          <w:szCs w:val="28"/>
        </w:rPr>
        <w:t xml:space="preserve"> за счет комплексного подхода к благоустройству </w:t>
      </w:r>
      <w:r w:rsidRPr="00ED412A">
        <w:rPr>
          <w:rFonts w:ascii="Times New Roman" w:hAnsi="Times New Roman" w:cs="Times New Roman"/>
          <w:sz w:val="28"/>
          <w:szCs w:val="28"/>
        </w:rPr>
        <w:br/>
        <w:t xml:space="preserve">и жилищному строительству, развитию сети многофункциональных общественных пространств, обеспечения разнообразия жилой застройки и создания условий для заключения договоров комплексного развития территории, успешной реализации внешнего оформления городского пространства и повышения уровня разнообразия </w:t>
      </w:r>
      <w:r w:rsidRPr="00ED412A">
        <w:rPr>
          <w:rFonts w:ascii="Times New Roman" w:hAnsi="Times New Roman" w:cs="Times New Roman"/>
          <w:sz w:val="28"/>
          <w:szCs w:val="28"/>
        </w:rPr>
        <w:br/>
        <w:t>и идентичности улиц города путем создания условий для размещения встроенных объектов обслуживания в жилых домах, расположенных вдоль городских улиц.</w:t>
      </w:r>
    </w:p>
    <w:p w14:paraId="4DE22572" w14:textId="77777777" w:rsidR="0091341E" w:rsidRPr="00ED412A" w:rsidRDefault="0091341E" w:rsidP="00807DA8">
      <w:pPr>
        <w:spacing w:after="0" w:line="240" w:lineRule="auto"/>
        <w:ind w:firstLine="709"/>
        <w:jc w:val="both"/>
        <w:rPr>
          <w:rFonts w:ascii="Times New Roman" w:hAnsi="Times New Roman" w:cs="Times New Roman"/>
          <w:sz w:val="28"/>
          <w:szCs w:val="28"/>
        </w:rPr>
      </w:pPr>
    </w:p>
    <w:p w14:paraId="4C45D94E" w14:textId="6860CB23" w:rsidR="00EC7761" w:rsidRPr="00ED412A" w:rsidRDefault="00EC7761" w:rsidP="003869A1">
      <w:pPr>
        <w:spacing w:after="0" w:line="240" w:lineRule="auto"/>
        <w:ind w:firstLine="709"/>
        <w:jc w:val="both"/>
        <w:rPr>
          <w:rFonts w:ascii="Times New Roman" w:hAnsi="Times New Roman" w:cs="Times New Roman"/>
          <w:sz w:val="28"/>
          <w:szCs w:val="28"/>
        </w:rPr>
      </w:pPr>
    </w:p>
    <w:p w14:paraId="645DDFF2" w14:textId="77777777" w:rsidR="0091341E" w:rsidRPr="00ED412A" w:rsidRDefault="0091341E" w:rsidP="003869A1">
      <w:pPr>
        <w:spacing w:after="0" w:line="240" w:lineRule="auto"/>
        <w:ind w:firstLine="709"/>
        <w:jc w:val="both"/>
        <w:rPr>
          <w:rFonts w:ascii="Times New Roman" w:hAnsi="Times New Roman" w:cs="Times New Roman"/>
          <w:sz w:val="28"/>
          <w:szCs w:val="28"/>
        </w:rPr>
      </w:pPr>
    </w:p>
    <w:p w14:paraId="5428FA7B" w14:textId="167557C6" w:rsidR="00D3175A" w:rsidRPr="00ED412A" w:rsidRDefault="00D3175A" w:rsidP="003869A1">
      <w:pPr>
        <w:spacing w:after="0" w:line="240" w:lineRule="auto"/>
        <w:ind w:firstLine="709"/>
        <w:jc w:val="both"/>
        <w:rPr>
          <w:rFonts w:ascii="Times New Roman" w:hAnsi="Times New Roman" w:cs="Times New Roman"/>
          <w:sz w:val="28"/>
          <w:szCs w:val="28"/>
        </w:rPr>
      </w:pPr>
    </w:p>
    <w:p w14:paraId="7FAF43D8" w14:textId="13D19582" w:rsidR="00BB37B4" w:rsidRPr="00ED412A" w:rsidRDefault="00BB37B4" w:rsidP="00F17478">
      <w:pPr>
        <w:spacing w:after="0" w:line="240" w:lineRule="auto"/>
        <w:jc w:val="both"/>
        <w:rPr>
          <w:rFonts w:ascii="Times New Roman" w:hAnsi="Times New Roman" w:cs="Times New Roman"/>
          <w:sz w:val="28"/>
          <w:szCs w:val="28"/>
        </w:rPr>
        <w:sectPr w:rsidR="00BB37B4" w:rsidRPr="00ED412A" w:rsidSect="00BB37B4">
          <w:footerReference w:type="default" r:id="rId8"/>
          <w:pgSz w:w="11906" w:h="16838"/>
          <w:pgMar w:top="992" w:right="707" w:bottom="992" w:left="851" w:header="709" w:footer="709" w:gutter="0"/>
          <w:cols w:space="708"/>
          <w:docGrid w:linePitch="360"/>
        </w:sectPr>
      </w:pPr>
    </w:p>
    <w:p w14:paraId="01CAB35A" w14:textId="77777777" w:rsidR="00BB37B4" w:rsidRPr="00ED412A" w:rsidRDefault="00BB37B4" w:rsidP="00F17478">
      <w:pPr>
        <w:spacing w:after="0" w:line="240" w:lineRule="auto"/>
        <w:jc w:val="both"/>
        <w:rPr>
          <w:rFonts w:ascii="Times New Roman" w:hAnsi="Times New Roman" w:cs="Times New Roman"/>
          <w:sz w:val="28"/>
          <w:szCs w:val="28"/>
        </w:rPr>
      </w:pPr>
    </w:p>
    <w:p w14:paraId="584F3D2A" w14:textId="77777777" w:rsidR="00ED1003" w:rsidRPr="00ED412A" w:rsidRDefault="00ED1003" w:rsidP="00BB37B4">
      <w:pPr>
        <w:spacing w:after="0" w:line="240" w:lineRule="auto"/>
        <w:ind w:left="9781"/>
        <w:jc w:val="both"/>
        <w:rPr>
          <w:rFonts w:ascii="Times New Roman" w:hAnsi="Times New Roman" w:cs="Times New Roman"/>
          <w:sz w:val="28"/>
          <w:szCs w:val="28"/>
        </w:rPr>
      </w:pPr>
      <w:r w:rsidRPr="00ED412A">
        <w:rPr>
          <w:rFonts w:ascii="Times New Roman" w:hAnsi="Times New Roman" w:cs="Times New Roman"/>
          <w:sz w:val="28"/>
          <w:szCs w:val="28"/>
        </w:rPr>
        <w:t>Приложение 1 к отч</w:t>
      </w:r>
      <w:r w:rsidR="006B0C1D" w:rsidRPr="00ED412A">
        <w:rPr>
          <w:rFonts w:ascii="Times New Roman" w:hAnsi="Times New Roman" w:cs="Times New Roman"/>
          <w:sz w:val="28"/>
          <w:szCs w:val="28"/>
        </w:rPr>
        <w:t>ё</w:t>
      </w:r>
      <w:r w:rsidRPr="00ED412A">
        <w:rPr>
          <w:rFonts w:ascii="Times New Roman" w:hAnsi="Times New Roman" w:cs="Times New Roman"/>
          <w:sz w:val="28"/>
          <w:szCs w:val="28"/>
        </w:rPr>
        <w:t xml:space="preserve">ту                                                                                                                               </w:t>
      </w:r>
    </w:p>
    <w:p w14:paraId="72EA5A4F" w14:textId="084D8E80" w:rsidR="00ED1003" w:rsidRPr="00ED412A" w:rsidRDefault="00922D18" w:rsidP="00BB37B4">
      <w:pPr>
        <w:spacing w:after="0" w:line="240" w:lineRule="auto"/>
        <w:ind w:left="9781"/>
        <w:rPr>
          <w:rFonts w:ascii="Times New Roman" w:hAnsi="Times New Roman" w:cs="Times New Roman"/>
          <w:sz w:val="28"/>
          <w:szCs w:val="28"/>
        </w:rPr>
      </w:pPr>
      <w:r w:rsidRPr="00ED412A">
        <w:rPr>
          <w:rFonts w:ascii="Times New Roman" w:hAnsi="Times New Roman" w:cs="Times New Roman"/>
          <w:sz w:val="28"/>
          <w:szCs w:val="28"/>
        </w:rPr>
        <w:t xml:space="preserve">о реализации </w:t>
      </w:r>
      <w:r w:rsidR="00883987" w:rsidRPr="00ED412A">
        <w:rPr>
          <w:rFonts w:ascii="Times New Roman" w:hAnsi="Times New Roman" w:cs="Times New Roman"/>
          <w:sz w:val="28"/>
          <w:szCs w:val="28"/>
        </w:rPr>
        <w:t>направления</w:t>
      </w:r>
      <w:r w:rsidR="00ED1003" w:rsidRPr="00ED412A">
        <w:rPr>
          <w:rFonts w:ascii="Times New Roman" w:hAnsi="Times New Roman" w:cs="Times New Roman"/>
          <w:sz w:val="28"/>
          <w:szCs w:val="28"/>
        </w:rPr>
        <w:t xml:space="preserve">                                                                                                                            </w:t>
      </w:r>
      <w:r w:rsidRPr="00ED412A">
        <w:rPr>
          <w:rFonts w:ascii="Times New Roman" w:hAnsi="Times New Roman" w:cs="Times New Roman"/>
          <w:sz w:val="28"/>
          <w:szCs w:val="28"/>
        </w:rPr>
        <w:t xml:space="preserve">                             </w:t>
      </w:r>
    </w:p>
    <w:p w14:paraId="239788AE" w14:textId="1215D92F" w:rsidR="00ED1003" w:rsidRPr="00ED412A" w:rsidRDefault="00922D18" w:rsidP="00BB37B4">
      <w:pPr>
        <w:spacing w:after="0" w:line="240" w:lineRule="auto"/>
        <w:ind w:left="9781"/>
        <w:rPr>
          <w:rFonts w:ascii="Times New Roman" w:hAnsi="Times New Roman" w:cs="Times New Roman"/>
          <w:sz w:val="28"/>
          <w:szCs w:val="28"/>
        </w:rPr>
      </w:pPr>
      <w:r w:rsidRPr="00ED412A">
        <w:rPr>
          <w:rFonts w:ascii="Times New Roman" w:hAnsi="Times New Roman" w:cs="Times New Roman"/>
          <w:sz w:val="28"/>
          <w:szCs w:val="28"/>
        </w:rPr>
        <w:t>«</w:t>
      </w:r>
      <w:r w:rsidR="007A2D5C" w:rsidRPr="00ED412A">
        <w:rPr>
          <w:rFonts w:ascii="Times New Roman" w:hAnsi="Times New Roman" w:cs="Times New Roman"/>
          <w:sz w:val="28"/>
          <w:szCs w:val="28"/>
        </w:rPr>
        <w:t>Комфортная среда»</w:t>
      </w:r>
    </w:p>
    <w:p w14:paraId="076337FB" w14:textId="3924F5D5" w:rsidR="00ED1003" w:rsidRPr="00ED412A" w:rsidRDefault="003869A1" w:rsidP="00BB37B4">
      <w:pPr>
        <w:spacing w:after="0" w:line="240" w:lineRule="auto"/>
        <w:ind w:left="9781"/>
        <w:rPr>
          <w:rFonts w:ascii="Times New Roman" w:hAnsi="Times New Roman" w:cs="Times New Roman"/>
        </w:rPr>
      </w:pPr>
      <w:r w:rsidRPr="00ED412A">
        <w:rPr>
          <w:rFonts w:ascii="Times New Roman" w:hAnsi="Times New Roman" w:cs="Times New Roman"/>
          <w:sz w:val="28"/>
          <w:szCs w:val="28"/>
        </w:rPr>
        <w:t>Стратегии города - 2050 за 20</w:t>
      </w:r>
      <w:r w:rsidR="00BF1DE5" w:rsidRPr="00ED412A">
        <w:rPr>
          <w:rFonts w:ascii="Times New Roman" w:hAnsi="Times New Roman" w:cs="Times New Roman"/>
          <w:sz w:val="28"/>
          <w:szCs w:val="28"/>
        </w:rPr>
        <w:t>25</w:t>
      </w:r>
      <w:r w:rsidRPr="00ED412A">
        <w:rPr>
          <w:rFonts w:ascii="Times New Roman" w:hAnsi="Times New Roman" w:cs="Times New Roman"/>
          <w:sz w:val="28"/>
          <w:szCs w:val="28"/>
        </w:rPr>
        <w:t xml:space="preserve"> год</w:t>
      </w:r>
      <w:r w:rsidR="00ED1003" w:rsidRPr="00ED412A">
        <w:rPr>
          <w:rFonts w:ascii="Times New Roman" w:hAnsi="Times New Roman" w:cs="Times New Roman"/>
          <w:sz w:val="28"/>
          <w:szCs w:val="28"/>
        </w:rPr>
        <w:t xml:space="preserve">                                                                                                                                                            </w:t>
      </w:r>
    </w:p>
    <w:p w14:paraId="04675794" w14:textId="77777777" w:rsidR="00ED1003" w:rsidRPr="00ED412A" w:rsidRDefault="00ED1003" w:rsidP="00922D18">
      <w:pPr>
        <w:spacing w:after="0" w:line="240" w:lineRule="auto"/>
        <w:ind w:left="10206"/>
        <w:rPr>
          <w:rFonts w:ascii="Times New Roman" w:hAnsi="Times New Roman" w:cs="Times New Roman"/>
        </w:rPr>
      </w:pPr>
      <w:r w:rsidRPr="00ED412A">
        <w:rPr>
          <w:rFonts w:ascii="Times New Roman" w:hAnsi="Times New Roman" w:cs="Times New Roman"/>
        </w:rPr>
        <w:t xml:space="preserve">                                                                                                                                             </w:t>
      </w:r>
    </w:p>
    <w:p w14:paraId="0EDE5F81" w14:textId="77777777" w:rsidR="007A2D5C" w:rsidRPr="00ED412A" w:rsidRDefault="007A2D5C" w:rsidP="007A2D5C">
      <w:pPr>
        <w:spacing w:after="0" w:line="240" w:lineRule="auto"/>
        <w:jc w:val="center"/>
        <w:rPr>
          <w:rFonts w:ascii="Times New Roman" w:hAnsi="Times New Roman" w:cs="Times New Roman"/>
          <w:sz w:val="28"/>
          <w:szCs w:val="28"/>
        </w:rPr>
      </w:pPr>
    </w:p>
    <w:p w14:paraId="04029A1B" w14:textId="77777777" w:rsidR="007A2D5C" w:rsidRPr="00ED412A" w:rsidRDefault="007A2D5C" w:rsidP="007A2D5C">
      <w:pPr>
        <w:spacing w:after="0" w:line="240" w:lineRule="auto"/>
        <w:jc w:val="center"/>
        <w:rPr>
          <w:rFonts w:ascii="Times New Roman" w:hAnsi="Times New Roman" w:cs="Times New Roman"/>
          <w:sz w:val="28"/>
          <w:szCs w:val="28"/>
        </w:rPr>
      </w:pPr>
      <w:r w:rsidRPr="00ED412A">
        <w:rPr>
          <w:rFonts w:ascii="Times New Roman" w:hAnsi="Times New Roman" w:cs="Times New Roman"/>
          <w:sz w:val="28"/>
          <w:szCs w:val="28"/>
        </w:rPr>
        <w:t>Анализ достижения плановых значений целевых показателей реализации Стратегии социально-экономического развития муниципального образования городской округ Сургут Ханты-Мансийского автономного округа – Югры</w:t>
      </w:r>
    </w:p>
    <w:p w14:paraId="4B9D7E2E" w14:textId="79690B74" w:rsidR="00922D18" w:rsidRPr="00ED412A" w:rsidRDefault="007A2D5C" w:rsidP="007A2D5C">
      <w:pPr>
        <w:spacing w:after="0" w:line="240" w:lineRule="auto"/>
        <w:jc w:val="center"/>
        <w:rPr>
          <w:rFonts w:ascii="Times New Roman" w:hAnsi="Times New Roman" w:cs="Times New Roman"/>
          <w:sz w:val="28"/>
          <w:szCs w:val="28"/>
        </w:rPr>
      </w:pPr>
      <w:r w:rsidRPr="00ED412A">
        <w:rPr>
          <w:rFonts w:ascii="Times New Roman" w:hAnsi="Times New Roman" w:cs="Times New Roman"/>
          <w:sz w:val="28"/>
          <w:szCs w:val="28"/>
        </w:rPr>
        <w:t>за 2025 год по направлению развития «Комфортная среда»</w:t>
      </w:r>
    </w:p>
    <w:p w14:paraId="5D84A465" w14:textId="77777777" w:rsidR="007A2D5C" w:rsidRPr="00ED412A" w:rsidRDefault="007A2D5C" w:rsidP="007A2D5C">
      <w:pPr>
        <w:spacing w:after="0" w:line="240" w:lineRule="auto"/>
        <w:jc w:val="center"/>
        <w:rPr>
          <w:rFonts w:ascii="Times New Roman" w:hAnsi="Times New Roman" w:cs="Times New Roman"/>
          <w:sz w:val="28"/>
          <w:szCs w:val="28"/>
        </w:rPr>
      </w:pPr>
    </w:p>
    <w:tbl>
      <w:tblPr>
        <w:tblStyle w:val="ac"/>
        <w:tblW w:w="15008" w:type="dxa"/>
        <w:tblLook w:val="04A0" w:firstRow="1" w:lastRow="0" w:firstColumn="1" w:lastColumn="0" w:noHBand="0" w:noVBand="1"/>
      </w:tblPr>
      <w:tblGrid>
        <w:gridCol w:w="8267"/>
        <w:gridCol w:w="2199"/>
        <w:gridCol w:w="2149"/>
        <w:gridCol w:w="2393"/>
      </w:tblGrid>
      <w:tr w:rsidR="00ED412A" w:rsidRPr="00ED412A" w14:paraId="5F27399F" w14:textId="77777777" w:rsidTr="009C261D">
        <w:tc>
          <w:tcPr>
            <w:tcW w:w="8267" w:type="dxa"/>
          </w:tcPr>
          <w:p w14:paraId="73FE8E23" w14:textId="77777777" w:rsidR="007A4AA5" w:rsidRPr="00ED412A" w:rsidRDefault="007A4AA5" w:rsidP="00ED1003">
            <w:pPr>
              <w:jc w:val="center"/>
              <w:rPr>
                <w:rFonts w:ascii="Times New Roman" w:hAnsi="Times New Roman" w:cs="Times New Roman"/>
                <w:sz w:val="24"/>
                <w:szCs w:val="24"/>
              </w:rPr>
            </w:pPr>
            <w:r w:rsidRPr="00ED412A">
              <w:rPr>
                <w:rFonts w:ascii="Times New Roman" w:hAnsi="Times New Roman" w:cs="Times New Roman"/>
                <w:sz w:val="24"/>
                <w:szCs w:val="24"/>
              </w:rPr>
              <w:t>Показатели</w:t>
            </w:r>
          </w:p>
        </w:tc>
        <w:tc>
          <w:tcPr>
            <w:tcW w:w="2199" w:type="dxa"/>
            <w:tcBorders>
              <w:bottom w:val="single" w:sz="4" w:space="0" w:color="auto"/>
            </w:tcBorders>
          </w:tcPr>
          <w:p w14:paraId="079FD658" w14:textId="77777777" w:rsidR="007A4AA5" w:rsidRPr="00ED412A" w:rsidRDefault="007A4AA5" w:rsidP="00072E56">
            <w:pPr>
              <w:jc w:val="center"/>
              <w:rPr>
                <w:rFonts w:ascii="Times New Roman" w:hAnsi="Times New Roman" w:cs="Times New Roman"/>
                <w:sz w:val="24"/>
                <w:szCs w:val="24"/>
              </w:rPr>
            </w:pPr>
            <w:r w:rsidRPr="00ED412A">
              <w:rPr>
                <w:rFonts w:ascii="Times New Roman" w:hAnsi="Times New Roman" w:cs="Times New Roman"/>
                <w:sz w:val="24"/>
                <w:szCs w:val="24"/>
              </w:rPr>
              <w:t>План</w:t>
            </w:r>
          </w:p>
          <w:p w14:paraId="19EEAABD" w14:textId="77777777" w:rsidR="007A4AA5" w:rsidRPr="00ED412A" w:rsidRDefault="007A4AA5" w:rsidP="00072E56">
            <w:pPr>
              <w:jc w:val="center"/>
              <w:rPr>
                <w:rFonts w:ascii="Times New Roman" w:hAnsi="Times New Roman" w:cs="Times New Roman"/>
                <w:sz w:val="24"/>
                <w:szCs w:val="24"/>
              </w:rPr>
            </w:pPr>
            <w:r w:rsidRPr="00ED412A">
              <w:rPr>
                <w:rFonts w:ascii="Times New Roman" w:hAnsi="Times New Roman" w:cs="Times New Roman"/>
                <w:sz w:val="24"/>
                <w:szCs w:val="24"/>
              </w:rPr>
              <w:t>2024 – 2026</w:t>
            </w:r>
          </w:p>
          <w:p w14:paraId="7418D40C" w14:textId="77777777" w:rsidR="007A4AA5" w:rsidRPr="00ED412A" w:rsidRDefault="007A4AA5" w:rsidP="00941638">
            <w:pPr>
              <w:jc w:val="center"/>
              <w:rPr>
                <w:rFonts w:ascii="Times New Roman" w:hAnsi="Times New Roman" w:cs="Times New Roman"/>
                <w:sz w:val="24"/>
                <w:szCs w:val="24"/>
              </w:rPr>
            </w:pPr>
            <w:r w:rsidRPr="00ED412A">
              <w:rPr>
                <w:rFonts w:ascii="Times New Roman" w:hAnsi="Times New Roman" w:cs="Times New Roman"/>
                <w:sz w:val="24"/>
                <w:szCs w:val="24"/>
              </w:rPr>
              <w:t>(I этап)</w:t>
            </w:r>
          </w:p>
        </w:tc>
        <w:tc>
          <w:tcPr>
            <w:tcW w:w="2149" w:type="dxa"/>
          </w:tcPr>
          <w:p w14:paraId="778BC3D2" w14:textId="77777777" w:rsidR="007A4AA5" w:rsidRPr="00ED412A" w:rsidRDefault="007A4AA5" w:rsidP="00072E56">
            <w:pPr>
              <w:jc w:val="center"/>
              <w:rPr>
                <w:rFonts w:ascii="Times New Roman" w:hAnsi="Times New Roman" w:cs="Times New Roman"/>
                <w:sz w:val="24"/>
                <w:szCs w:val="24"/>
              </w:rPr>
            </w:pPr>
            <w:r w:rsidRPr="00ED412A">
              <w:rPr>
                <w:rFonts w:ascii="Times New Roman" w:hAnsi="Times New Roman" w:cs="Times New Roman"/>
                <w:sz w:val="24"/>
                <w:szCs w:val="24"/>
              </w:rPr>
              <w:t>Факт</w:t>
            </w:r>
          </w:p>
          <w:p w14:paraId="47E44C0B" w14:textId="46CA94E9" w:rsidR="007A4AA5" w:rsidRPr="00ED412A" w:rsidRDefault="009C261D" w:rsidP="00072E56">
            <w:pPr>
              <w:jc w:val="center"/>
              <w:rPr>
                <w:rFonts w:ascii="Times New Roman" w:hAnsi="Times New Roman" w:cs="Times New Roman"/>
                <w:sz w:val="24"/>
                <w:szCs w:val="24"/>
              </w:rPr>
            </w:pPr>
            <w:r w:rsidRPr="00ED412A">
              <w:rPr>
                <w:rFonts w:ascii="Times New Roman" w:hAnsi="Times New Roman" w:cs="Times New Roman"/>
                <w:sz w:val="24"/>
                <w:szCs w:val="24"/>
              </w:rPr>
              <w:t>2025</w:t>
            </w:r>
            <w:r w:rsidR="007A4AA5" w:rsidRPr="00ED412A">
              <w:rPr>
                <w:rFonts w:ascii="Times New Roman" w:hAnsi="Times New Roman" w:cs="Times New Roman"/>
                <w:sz w:val="24"/>
                <w:szCs w:val="24"/>
              </w:rPr>
              <w:t xml:space="preserve"> год</w:t>
            </w:r>
          </w:p>
        </w:tc>
        <w:tc>
          <w:tcPr>
            <w:tcW w:w="2393" w:type="dxa"/>
            <w:tcBorders>
              <w:bottom w:val="single" w:sz="4" w:space="0" w:color="auto"/>
            </w:tcBorders>
          </w:tcPr>
          <w:p w14:paraId="1C462C79" w14:textId="77777777" w:rsidR="007A4AA5" w:rsidRPr="00ED412A" w:rsidRDefault="007A4AA5" w:rsidP="002279D2">
            <w:pPr>
              <w:jc w:val="center"/>
              <w:rPr>
                <w:rFonts w:ascii="Times New Roman" w:hAnsi="Times New Roman" w:cs="Times New Roman"/>
                <w:sz w:val="24"/>
                <w:szCs w:val="24"/>
              </w:rPr>
            </w:pPr>
            <w:r w:rsidRPr="00ED412A">
              <w:rPr>
                <w:rFonts w:ascii="Times New Roman" w:hAnsi="Times New Roman" w:cs="Times New Roman"/>
                <w:sz w:val="24"/>
                <w:szCs w:val="24"/>
              </w:rPr>
              <w:t>Исполнение (%)</w:t>
            </w:r>
          </w:p>
          <w:p w14:paraId="4B24D5B4" w14:textId="77777777" w:rsidR="007A4AA5" w:rsidRPr="00ED412A" w:rsidRDefault="007A4AA5" w:rsidP="00ED1003">
            <w:pPr>
              <w:jc w:val="center"/>
              <w:rPr>
                <w:rFonts w:ascii="Times New Roman" w:hAnsi="Times New Roman" w:cs="Times New Roman"/>
                <w:sz w:val="24"/>
                <w:szCs w:val="24"/>
              </w:rPr>
            </w:pPr>
          </w:p>
        </w:tc>
      </w:tr>
      <w:tr w:rsidR="00ED412A" w:rsidRPr="00ED412A" w14:paraId="76DDD989" w14:textId="77777777" w:rsidTr="009C261D">
        <w:tc>
          <w:tcPr>
            <w:tcW w:w="8267" w:type="dxa"/>
            <w:tcBorders>
              <w:right w:val="nil"/>
            </w:tcBorders>
            <w:vAlign w:val="center"/>
          </w:tcPr>
          <w:p w14:paraId="49CBAABD" w14:textId="69763BB0" w:rsidR="009C01BC" w:rsidRPr="00ED412A" w:rsidRDefault="009C01BC" w:rsidP="00BF1DE5">
            <w:pPr>
              <w:rPr>
                <w:rFonts w:ascii="Times New Roman" w:hAnsi="Times New Roman" w:cs="Times New Roman"/>
                <w:sz w:val="24"/>
                <w:szCs w:val="24"/>
              </w:rPr>
            </w:pPr>
            <w:r w:rsidRPr="00ED412A">
              <w:rPr>
                <w:rFonts w:ascii="Times New Roman" w:hAnsi="Times New Roman" w:cs="Times New Roman"/>
                <w:sz w:val="24"/>
                <w:szCs w:val="24"/>
              </w:rPr>
              <w:t xml:space="preserve">Направление – </w:t>
            </w:r>
            <w:r w:rsidR="00BF1DE5" w:rsidRPr="00ED412A">
              <w:rPr>
                <w:rFonts w:ascii="Times New Roman" w:hAnsi="Times New Roman" w:cs="Times New Roman"/>
                <w:sz w:val="24"/>
                <w:szCs w:val="24"/>
              </w:rPr>
              <w:t xml:space="preserve">Комфортная среда </w:t>
            </w:r>
          </w:p>
        </w:tc>
        <w:tc>
          <w:tcPr>
            <w:tcW w:w="2199" w:type="dxa"/>
            <w:tcBorders>
              <w:left w:val="nil"/>
              <w:bottom w:val="single" w:sz="4" w:space="0" w:color="auto"/>
              <w:right w:val="nil"/>
            </w:tcBorders>
          </w:tcPr>
          <w:p w14:paraId="2561E4AF" w14:textId="77777777" w:rsidR="009C01BC" w:rsidRPr="00ED412A" w:rsidRDefault="009C01BC" w:rsidP="009C01BC">
            <w:pPr>
              <w:jc w:val="center"/>
              <w:rPr>
                <w:rFonts w:ascii="Times New Roman" w:eastAsia="Calibri" w:hAnsi="Times New Roman" w:cs="Times New Roman"/>
                <w:sz w:val="24"/>
                <w:szCs w:val="24"/>
              </w:rPr>
            </w:pPr>
          </w:p>
        </w:tc>
        <w:tc>
          <w:tcPr>
            <w:tcW w:w="2149" w:type="dxa"/>
            <w:tcBorders>
              <w:left w:val="nil"/>
              <w:bottom w:val="single" w:sz="4" w:space="0" w:color="auto"/>
              <w:right w:val="nil"/>
            </w:tcBorders>
          </w:tcPr>
          <w:p w14:paraId="378EE71D" w14:textId="77777777" w:rsidR="009C01BC" w:rsidRPr="00ED412A" w:rsidRDefault="009C01BC" w:rsidP="009C01BC">
            <w:pPr>
              <w:jc w:val="center"/>
              <w:rPr>
                <w:rFonts w:ascii="Times New Roman" w:hAnsi="Times New Roman" w:cs="Times New Roman"/>
                <w:sz w:val="24"/>
                <w:szCs w:val="24"/>
              </w:rPr>
            </w:pPr>
          </w:p>
        </w:tc>
        <w:tc>
          <w:tcPr>
            <w:tcW w:w="2393" w:type="dxa"/>
            <w:tcBorders>
              <w:left w:val="nil"/>
              <w:bottom w:val="single" w:sz="4" w:space="0" w:color="auto"/>
            </w:tcBorders>
          </w:tcPr>
          <w:p w14:paraId="00451FB3" w14:textId="77777777" w:rsidR="009C01BC" w:rsidRPr="00ED412A" w:rsidRDefault="009C01BC" w:rsidP="009C01BC">
            <w:pPr>
              <w:jc w:val="center"/>
              <w:rPr>
                <w:rFonts w:ascii="Times New Roman" w:eastAsiaTheme="minorEastAsia" w:hAnsi="Times New Roman" w:cs="Times New Roman"/>
                <w:sz w:val="24"/>
                <w:szCs w:val="24"/>
                <w:lang w:eastAsia="ru-RU"/>
              </w:rPr>
            </w:pPr>
          </w:p>
        </w:tc>
      </w:tr>
      <w:tr w:rsidR="00ED412A" w:rsidRPr="00ED412A" w14:paraId="7E161214" w14:textId="77777777" w:rsidTr="009C261D">
        <w:tc>
          <w:tcPr>
            <w:tcW w:w="8267" w:type="dxa"/>
            <w:tcBorders>
              <w:right w:val="nil"/>
            </w:tcBorders>
            <w:vAlign w:val="center"/>
          </w:tcPr>
          <w:p w14:paraId="37EF4FDD" w14:textId="4DFBD163" w:rsidR="009C01BC" w:rsidRPr="00ED412A" w:rsidRDefault="009C01BC" w:rsidP="00BF1DE5">
            <w:pPr>
              <w:rPr>
                <w:rFonts w:ascii="Times New Roman" w:hAnsi="Times New Roman" w:cs="Times New Roman"/>
                <w:sz w:val="24"/>
                <w:szCs w:val="24"/>
              </w:rPr>
            </w:pPr>
            <w:r w:rsidRPr="00ED412A">
              <w:rPr>
                <w:rFonts w:ascii="Times New Roman" w:hAnsi="Times New Roman" w:cs="Times New Roman"/>
                <w:sz w:val="24"/>
                <w:szCs w:val="24"/>
              </w:rPr>
              <w:t xml:space="preserve">Вектор – </w:t>
            </w:r>
            <w:r w:rsidR="00BF1DE5" w:rsidRPr="00ED412A">
              <w:rPr>
                <w:rFonts w:ascii="Times New Roman" w:hAnsi="Times New Roman" w:cs="Times New Roman"/>
                <w:sz w:val="24"/>
                <w:szCs w:val="24"/>
              </w:rPr>
              <w:t xml:space="preserve">Общественные территории </w:t>
            </w:r>
          </w:p>
        </w:tc>
        <w:tc>
          <w:tcPr>
            <w:tcW w:w="2199" w:type="dxa"/>
            <w:tcBorders>
              <w:left w:val="nil"/>
              <w:right w:val="nil"/>
            </w:tcBorders>
          </w:tcPr>
          <w:p w14:paraId="72D79325" w14:textId="77777777" w:rsidR="009C01BC" w:rsidRPr="00ED412A" w:rsidRDefault="009C01BC" w:rsidP="009C01BC">
            <w:pPr>
              <w:jc w:val="center"/>
              <w:rPr>
                <w:rFonts w:ascii="Times New Roman" w:eastAsia="Calibri" w:hAnsi="Times New Roman" w:cs="Times New Roman"/>
                <w:sz w:val="24"/>
                <w:szCs w:val="24"/>
              </w:rPr>
            </w:pPr>
          </w:p>
        </w:tc>
        <w:tc>
          <w:tcPr>
            <w:tcW w:w="2149" w:type="dxa"/>
            <w:tcBorders>
              <w:left w:val="nil"/>
              <w:right w:val="nil"/>
            </w:tcBorders>
          </w:tcPr>
          <w:p w14:paraId="5334E5AE" w14:textId="77777777" w:rsidR="009C01BC" w:rsidRPr="00ED412A" w:rsidRDefault="009C01BC" w:rsidP="009C01BC">
            <w:pPr>
              <w:jc w:val="center"/>
              <w:rPr>
                <w:rFonts w:ascii="Times New Roman" w:hAnsi="Times New Roman" w:cs="Times New Roman"/>
                <w:sz w:val="24"/>
                <w:szCs w:val="24"/>
              </w:rPr>
            </w:pPr>
          </w:p>
        </w:tc>
        <w:tc>
          <w:tcPr>
            <w:tcW w:w="2393" w:type="dxa"/>
            <w:tcBorders>
              <w:left w:val="nil"/>
            </w:tcBorders>
          </w:tcPr>
          <w:p w14:paraId="2F5C2C23" w14:textId="77777777" w:rsidR="009C01BC" w:rsidRPr="00ED412A" w:rsidRDefault="009C01BC" w:rsidP="009C01BC">
            <w:pPr>
              <w:jc w:val="center"/>
              <w:rPr>
                <w:rFonts w:ascii="Times New Roman" w:eastAsiaTheme="minorEastAsia" w:hAnsi="Times New Roman" w:cs="Times New Roman"/>
                <w:sz w:val="24"/>
                <w:szCs w:val="24"/>
                <w:lang w:eastAsia="ru-RU"/>
              </w:rPr>
            </w:pPr>
          </w:p>
        </w:tc>
      </w:tr>
      <w:tr w:rsidR="00ED412A" w:rsidRPr="00ED412A" w14:paraId="225DAEFD" w14:textId="77777777" w:rsidTr="009C261D">
        <w:tc>
          <w:tcPr>
            <w:tcW w:w="8267" w:type="dxa"/>
            <w:vAlign w:val="center"/>
          </w:tcPr>
          <w:p w14:paraId="304E49D1" w14:textId="64E7A57B" w:rsidR="006E7881" w:rsidRPr="00ED412A" w:rsidRDefault="003176EC" w:rsidP="006E7881">
            <w:pPr>
              <w:rPr>
                <w:rFonts w:ascii="Times New Roman" w:hAnsi="Times New Roman" w:cs="Times New Roman"/>
                <w:sz w:val="24"/>
                <w:szCs w:val="24"/>
              </w:rPr>
            </w:pPr>
            <w:r w:rsidRPr="00ED412A">
              <w:rPr>
                <w:rFonts w:ascii="Times New Roman" w:hAnsi="Times New Roman" w:cs="Times New Roman"/>
                <w:sz w:val="24"/>
                <w:szCs w:val="24"/>
              </w:rPr>
              <w:t>78. Количество открытых общественных пространств различного функционального назначения, в том числе благоустроенных (нарастающим итогом), ед.</w:t>
            </w:r>
          </w:p>
        </w:tc>
        <w:tc>
          <w:tcPr>
            <w:tcW w:w="2199" w:type="dxa"/>
            <w:tcBorders>
              <w:bottom w:val="single" w:sz="4" w:space="0" w:color="auto"/>
            </w:tcBorders>
          </w:tcPr>
          <w:p w14:paraId="4672A4C7" w14:textId="685F87DC" w:rsidR="006E7881" w:rsidRPr="00ED412A" w:rsidRDefault="006E7881" w:rsidP="006E7881">
            <w:pPr>
              <w:jc w:val="center"/>
              <w:rPr>
                <w:rFonts w:ascii="Times New Roman" w:hAnsi="Times New Roman" w:cs="Times New Roman"/>
                <w:sz w:val="24"/>
                <w:szCs w:val="24"/>
              </w:rPr>
            </w:pPr>
            <w:r w:rsidRPr="00ED412A">
              <w:rPr>
                <w:rFonts w:ascii="Times New Roman" w:hAnsi="Times New Roman" w:cs="Times New Roman"/>
                <w:sz w:val="24"/>
                <w:szCs w:val="24"/>
              </w:rPr>
              <w:t>61</w:t>
            </w:r>
          </w:p>
        </w:tc>
        <w:tc>
          <w:tcPr>
            <w:tcW w:w="2149" w:type="dxa"/>
            <w:tcBorders>
              <w:bottom w:val="single" w:sz="4" w:space="0" w:color="auto"/>
            </w:tcBorders>
          </w:tcPr>
          <w:p w14:paraId="37283591" w14:textId="33EBE3F4" w:rsidR="006E7881" w:rsidRPr="00ED412A" w:rsidRDefault="006E7881" w:rsidP="006E7881">
            <w:pPr>
              <w:jc w:val="center"/>
              <w:rPr>
                <w:rFonts w:ascii="Times New Roman" w:hAnsi="Times New Roman" w:cs="Times New Roman"/>
                <w:sz w:val="24"/>
                <w:szCs w:val="24"/>
              </w:rPr>
            </w:pPr>
            <w:r w:rsidRPr="00ED412A">
              <w:rPr>
                <w:rFonts w:ascii="Times New Roman" w:hAnsi="Times New Roman" w:cs="Times New Roman"/>
                <w:sz w:val="24"/>
                <w:szCs w:val="24"/>
              </w:rPr>
              <w:t>58</w:t>
            </w:r>
          </w:p>
        </w:tc>
        <w:tc>
          <w:tcPr>
            <w:tcW w:w="2393" w:type="dxa"/>
            <w:tcBorders>
              <w:bottom w:val="single" w:sz="4" w:space="0" w:color="auto"/>
            </w:tcBorders>
          </w:tcPr>
          <w:p w14:paraId="1C9BDC43" w14:textId="3A0DA0C0" w:rsidR="006E7881" w:rsidRPr="00ED412A" w:rsidRDefault="003176EC" w:rsidP="006E7881">
            <w:pPr>
              <w:jc w:val="center"/>
              <w:rPr>
                <w:rFonts w:ascii="Times New Roman" w:hAnsi="Times New Roman" w:cs="Times New Roman"/>
                <w:sz w:val="24"/>
                <w:szCs w:val="24"/>
              </w:rPr>
            </w:pPr>
            <w:r w:rsidRPr="00ED412A">
              <w:rPr>
                <w:rFonts w:ascii="Times New Roman" w:hAnsi="Times New Roman" w:cs="Times New Roman"/>
                <w:sz w:val="24"/>
                <w:szCs w:val="24"/>
              </w:rPr>
              <w:t>95,1</w:t>
            </w:r>
          </w:p>
        </w:tc>
      </w:tr>
      <w:tr w:rsidR="00ED412A" w:rsidRPr="00ED412A" w14:paraId="53F563B0" w14:textId="77777777" w:rsidTr="009C261D">
        <w:tc>
          <w:tcPr>
            <w:tcW w:w="8267" w:type="dxa"/>
            <w:tcBorders>
              <w:right w:val="nil"/>
            </w:tcBorders>
          </w:tcPr>
          <w:p w14:paraId="7F0EDFAC" w14:textId="2CFA11D0" w:rsidR="00966F7A" w:rsidRPr="00ED412A" w:rsidRDefault="009C261D" w:rsidP="00966F7A">
            <w:pPr>
              <w:rPr>
                <w:rFonts w:ascii="Times New Roman" w:hAnsi="Times New Roman" w:cs="Times New Roman"/>
                <w:sz w:val="24"/>
                <w:szCs w:val="24"/>
              </w:rPr>
            </w:pPr>
            <w:r w:rsidRPr="00ED412A">
              <w:rPr>
                <w:rFonts w:ascii="Times New Roman" w:hAnsi="Times New Roman" w:cs="Times New Roman"/>
                <w:sz w:val="24"/>
                <w:szCs w:val="24"/>
              </w:rPr>
              <w:t>Вектор – Идентичность и код города</w:t>
            </w:r>
          </w:p>
        </w:tc>
        <w:tc>
          <w:tcPr>
            <w:tcW w:w="2199" w:type="dxa"/>
            <w:tcBorders>
              <w:left w:val="nil"/>
              <w:right w:val="nil"/>
            </w:tcBorders>
          </w:tcPr>
          <w:p w14:paraId="78A7B96D" w14:textId="722A51F1" w:rsidR="00966F7A" w:rsidRPr="00ED412A" w:rsidRDefault="00966F7A" w:rsidP="00966F7A">
            <w:pPr>
              <w:jc w:val="center"/>
              <w:rPr>
                <w:rFonts w:ascii="Times New Roman" w:hAnsi="Times New Roman" w:cs="Times New Roman"/>
                <w:sz w:val="24"/>
                <w:szCs w:val="24"/>
              </w:rPr>
            </w:pPr>
          </w:p>
        </w:tc>
        <w:tc>
          <w:tcPr>
            <w:tcW w:w="2149" w:type="dxa"/>
            <w:tcBorders>
              <w:left w:val="nil"/>
              <w:right w:val="nil"/>
            </w:tcBorders>
          </w:tcPr>
          <w:p w14:paraId="558172D2" w14:textId="08975FC1" w:rsidR="00966F7A" w:rsidRPr="00ED412A" w:rsidRDefault="00966F7A" w:rsidP="009C261D">
            <w:pPr>
              <w:rPr>
                <w:rFonts w:ascii="Times New Roman" w:hAnsi="Times New Roman" w:cs="Times New Roman"/>
                <w:sz w:val="24"/>
                <w:szCs w:val="24"/>
              </w:rPr>
            </w:pPr>
          </w:p>
        </w:tc>
        <w:tc>
          <w:tcPr>
            <w:tcW w:w="2393" w:type="dxa"/>
            <w:tcBorders>
              <w:left w:val="nil"/>
            </w:tcBorders>
          </w:tcPr>
          <w:p w14:paraId="621ED59A" w14:textId="2B3051F4" w:rsidR="00966F7A" w:rsidRPr="00ED412A" w:rsidRDefault="00966F7A" w:rsidP="00966F7A">
            <w:pPr>
              <w:jc w:val="center"/>
              <w:rPr>
                <w:rFonts w:ascii="Times New Roman" w:hAnsi="Times New Roman" w:cs="Times New Roman"/>
                <w:sz w:val="24"/>
                <w:szCs w:val="24"/>
              </w:rPr>
            </w:pPr>
          </w:p>
        </w:tc>
      </w:tr>
      <w:tr w:rsidR="00ED412A" w:rsidRPr="00ED412A" w14:paraId="3A626BFC" w14:textId="77777777" w:rsidTr="00F55634">
        <w:tc>
          <w:tcPr>
            <w:tcW w:w="8267" w:type="dxa"/>
          </w:tcPr>
          <w:p w14:paraId="07FE429D" w14:textId="06A1EB08" w:rsidR="00966F7A" w:rsidRPr="00ED412A" w:rsidRDefault="003176EC" w:rsidP="00966F7A">
            <w:pPr>
              <w:rPr>
                <w:rFonts w:ascii="Times New Roman" w:hAnsi="Times New Roman" w:cs="Times New Roman"/>
                <w:sz w:val="24"/>
                <w:szCs w:val="24"/>
              </w:rPr>
            </w:pPr>
            <w:r w:rsidRPr="00ED412A">
              <w:rPr>
                <w:rFonts w:ascii="Times New Roman" w:hAnsi="Times New Roman" w:cs="Times New Roman"/>
                <w:sz w:val="24"/>
                <w:szCs w:val="24"/>
              </w:rPr>
              <w:t>79. Удовлетворенность населения образом и идентичностью города (на последний отчетный год этапа), %</w:t>
            </w:r>
          </w:p>
        </w:tc>
        <w:tc>
          <w:tcPr>
            <w:tcW w:w="2199" w:type="dxa"/>
            <w:tcBorders>
              <w:bottom w:val="single" w:sz="4" w:space="0" w:color="auto"/>
            </w:tcBorders>
          </w:tcPr>
          <w:p w14:paraId="404E3530" w14:textId="6C7B0CCA" w:rsidR="00966F7A" w:rsidRPr="00ED412A" w:rsidRDefault="009C261D" w:rsidP="00966F7A">
            <w:pPr>
              <w:jc w:val="center"/>
              <w:rPr>
                <w:rFonts w:ascii="Times New Roman" w:hAnsi="Times New Roman" w:cs="Times New Roman"/>
                <w:sz w:val="24"/>
                <w:szCs w:val="24"/>
              </w:rPr>
            </w:pPr>
            <w:r w:rsidRPr="00ED412A">
              <w:rPr>
                <w:rFonts w:ascii="Times New Roman" w:hAnsi="Times New Roman" w:cs="Times New Roman"/>
                <w:sz w:val="24"/>
                <w:szCs w:val="24"/>
              </w:rPr>
              <w:t>31,6</w:t>
            </w:r>
          </w:p>
        </w:tc>
        <w:tc>
          <w:tcPr>
            <w:tcW w:w="2149" w:type="dxa"/>
            <w:tcBorders>
              <w:bottom w:val="single" w:sz="4" w:space="0" w:color="auto"/>
            </w:tcBorders>
          </w:tcPr>
          <w:p w14:paraId="135B361A" w14:textId="6EB0DDCB" w:rsidR="00966F7A" w:rsidRPr="00ED412A" w:rsidRDefault="009C261D" w:rsidP="00966F7A">
            <w:pPr>
              <w:jc w:val="center"/>
              <w:rPr>
                <w:rFonts w:ascii="Times New Roman" w:hAnsi="Times New Roman" w:cs="Times New Roman"/>
                <w:sz w:val="24"/>
                <w:szCs w:val="24"/>
              </w:rPr>
            </w:pPr>
            <w:r w:rsidRPr="00ED412A">
              <w:rPr>
                <w:rFonts w:ascii="Times New Roman" w:hAnsi="Times New Roman" w:cs="Times New Roman"/>
                <w:sz w:val="24"/>
                <w:szCs w:val="24"/>
              </w:rPr>
              <w:t>87,5</w:t>
            </w:r>
          </w:p>
        </w:tc>
        <w:tc>
          <w:tcPr>
            <w:tcW w:w="2393" w:type="dxa"/>
            <w:tcBorders>
              <w:bottom w:val="single" w:sz="4" w:space="0" w:color="auto"/>
            </w:tcBorders>
          </w:tcPr>
          <w:p w14:paraId="2D3737BF" w14:textId="29724751" w:rsidR="00966F7A" w:rsidRPr="00ED412A" w:rsidRDefault="009C261D" w:rsidP="00966F7A">
            <w:pPr>
              <w:jc w:val="center"/>
              <w:rPr>
                <w:rFonts w:ascii="Times New Roman" w:hAnsi="Times New Roman" w:cs="Times New Roman"/>
                <w:sz w:val="24"/>
                <w:szCs w:val="24"/>
              </w:rPr>
            </w:pPr>
            <w:r w:rsidRPr="00ED412A">
              <w:rPr>
                <w:rFonts w:ascii="Times New Roman" w:hAnsi="Times New Roman" w:cs="Times New Roman"/>
                <w:sz w:val="24"/>
                <w:szCs w:val="24"/>
              </w:rPr>
              <w:t>276,8</w:t>
            </w:r>
          </w:p>
        </w:tc>
      </w:tr>
      <w:tr w:rsidR="00ED412A" w:rsidRPr="00ED412A" w14:paraId="439DD108" w14:textId="77777777" w:rsidTr="00F55634">
        <w:tc>
          <w:tcPr>
            <w:tcW w:w="8267" w:type="dxa"/>
            <w:tcBorders>
              <w:right w:val="nil"/>
            </w:tcBorders>
          </w:tcPr>
          <w:p w14:paraId="6CD574F7" w14:textId="0672A073" w:rsidR="00966F7A" w:rsidRPr="00ED412A" w:rsidRDefault="00F55634" w:rsidP="00966F7A">
            <w:pPr>
              <w:rPr>
                <w:rFonts w:ascii="Times New Roman" w:hAnsi="Times New Roman" w:cs="Times New Roman"/>
                <w:sz w:val="24"/>
                <w:szCs w:val="24"/>
              </w:rPr>
            </w:pPr>
            <w:r w:rsidRPr="00ED412A">
              <w:rPr>
                <w:rFonts w:ascii="Times New Roman" w:hAnsi="Times New Roman" w:cs="Times New Roman"/>
                <w:sz w:val="24"/>
                <w:szCs w:val="24"/>
              </w:rPr>
              <w:t>Вектор – Жилищное строительство</w:t>
            </w:r>
            <w:r w:rsidR="00966F7A" w:rsidRPr="00ED412A">
              <w:rPr>
                <w:rFonts w:ascii="Times New Roman" w:hAnsi="Times New Roman" w:cs="Times New Roman"/>
                <w:sz w:val="24"/>
                <w:szCs w:val="24"/>
              </w:rPr>
              <w:t>.</w:t>
            </w:r>
          </w:p>
        </w:tc>
        <w:tc>
          <w:tcPr>
            <w:tcW w:w="2199" w:type="dxa"/>
            <w:tcBorders>
              <w:left w:val="nil"/>
              <w:right w:val="nil"/>
            </w:tcBorders>
          </w:tcPr>
          <w:p w14:paraId="53F52070" w14:textId="4C63BAA2" w:rsidR="00966F7A" w:rsidRPr="00ED412A" w:rsidRDefault="00966F7A" w:rsidP="00966F7A">
            <w:pPr>
              <w:jc w:val="center"/>
              <w:rPr>
                <w:rFonts w:ascii="Times New Roman" w:hAnsi="Times New Roman" w:cs="Times New Roman"/>
                <w:sz w:val="24"/>
                <w:szCs w:val="24"/>
              </w:rPr>
            </w:pPr>
          </w:p>
        </w:tc>
        <w:tc>
          <w:tcPr>
            <w:tcW w:w="2149" w:type="dxa"/>
            <w:tcBorders>
              <w:left w:val="nil"/>
              <w:right w:val="nil"/>
            </w:tcBorders>
          </w:tcPr>
          <w:p w14:paraId="7DEA5A80" w14:textId="46F65881" w:rsidR="00966F7A" w:rsidRPr="00ED412A" w:rsidRDefault="00966F7A" w:rsidP="00966F7A">
            <w:pPr>
              <w:jc w:val="center"/>
              <w:rPr>
                <w:rFonts w:ascii="Times New Roman" w:hAnsi="Times New Roman" w:cs="Times New Roman"/>
                <w:sz w:val="24"/>
                <w:szCs w:val="24"/>
              </w:rPr>
            </w:pPr>
          </w:p>
        </w:tc>
        <w:tc>
          <w:tcPr>
            <w:tcW w:w="2393" w:type="dxa"/>
            <w:tcBorders>
              <w:left w:val="nil"/>
            </w:tcBorders>
          </w:tcPr>
          <w:p w14:paraId="229EDD55" w14:textId="75A0A9D3" w:rsidR="00966F7A" w:rsidRPr="00ED412A" w:rsidRDefault="00966F7A" w:rsidP="00966F7A">
            <w:pPr>
              <w:jc w:val="center"/>
              <w:rPr>
                <w:rFonts w:ascii="Times New Roman" w:hAnsi="Times New Roman" w:cs="Times New Roman"/>
                <w:sz w:val="24"/>
                <w:szCs w:val="24"/>
              </w:rPr>
            </w:pPr>
          </w:p>
        </w:tc>
      </w:tr>
      <w:tr w:rsidR="00ED412A" w:rsidRPr="00ED412A" w14:paraId="3F93F8C3" w14:textId="77777777" w:rsidTr="00292311">
        <w:tc>
          <w:tcPr>
            <w:tcW w:w="8267" w:type="dxa"/>
          </w:tcPr>
          <w:p w14:paraId="186900DE" w14:textId="6576A585" w:rsidR="00966F7A" w:rsidRPr="00ED412A" w:rsidRDefault="00F55634" w:rsidP="00F55634">
            <w:pPr>
              <w:rPr>
                <w:rFonts w:ascii="Times New Roman" w:hAnsi="Times New Roman" w:cs="Times New Roman"/>
                <w:sz w:val="24"/>
                <w:szCs w:val="24"/>
              </w:rPr>
            </w:pPr>
            <w:r w:rsidRPr="00ED412A">
              <w:rPr>
                <w:rFonts w:ascii="Times New Roman" w:hAnsi="Times New Roman" w:cs="Times New Roman"/>
                <w:sz w:val="24"/>
                <w:szCs w:val="24"/>
              </w:rPr>
              <w:t>80</w:t>
            </w:r>
            <w:r w:rsidR="00966F7A" w:rsidRPr="00ED412A">
              <w:rPr>
                <w:rFonts w:ascii="Times New Roman" w:hAnsi="Times New Roman" w:cs="Times New Roman"/>
                <w:sz w:val="24"/>
                <w:szCs w:val="24"/>
              </w:rPr>
              <w:t xml:space="preserve">. </w:t>
            </w:r>
            <w:r w:rsidRPr="00ED412A">
              <w:rPr>
                <w:rFonts w:ascii="Times New Roman" w:hAnsi="Times New Roman" w:cs="Times New Roman"/>
                <w:sz w:val="24"/>
                <w:szCs w:val="24"/>
              </w:rPr>
              <w:t xml:space="preserve">Объем жилищного строительства </w:t>
            </w:r>
            <w:r w:rsidR="00A9532A" w:rsidRPr="00ED412A">
              <w:rPr>
                <w:rFonts w:ascii="Times New Roman" w:hAnsi="Times New Roman" w:cs="Times New Roman"/>
                <w:sz w:val="24"/>
                <w:szCs w:val="24"/>
              </w:rPr>
              <w:t>(нарастающим итогом на последний отчетный год этапа), тыс. кв. м</w:t>
            </w:r>
          </w:p>
        </w:tc>
        <w:tc>
          <w:tcPr>
            <w:tcW w:w="2199" w:type="dxa"/>
          </w:tcPr>
          <w:p w14:paraId="0F52F9C7" w14:textId="53B19485" w:rsidR="00966F7A" w:rsidRPr="00ED412A" w:rsidRDefault="00A9532A" w:rsidP="00966F7A">
            <w:pPr>
              <w:jc w:val="center"/>
              <w:rPr>
                <w:rFonts w:ascii="Times New Roman" w:hAnsi="Times New Roman" w:cs="Times New Roman"/>
                <w:sz w:val="24"/>
                <w:szCs w:val="24"/>
              </w:rPr>
            </w:pPr>
            <w:r w:rsidRPr="00ED412A">
              <w:rPr>
                <w:rFonts w:ascii="Times New Roman" w:hAnsi="Times New Roman" w:cs="Times New Roman"/>
                <w:sz w:val="24"/>
                <w:szCs w:val="24"/>
              </w:rPr>
              <w:t>875,1</w:t>
            </w:r>
          </w:p>
        </w:tc>
        <w:tc>
          <w:tcPr>
            <w:tcW w:w="2149" w:type="dxa"/>
          </w:tcPr>
          <w:p w14:paraId="7D44F273" w14:textId="5D17A675" w:rsidR="00966F7A" w:rsidRPr="00ED412A" w:rsidRDefault="00C62A3D" w:rsidP="00966F7A">
            <w:pPr>
              <w:jc w:val="center"/>
              <w:rPr>
                <w:rFonts w:ascii="Times New Roman" w:hAnsi="Times New Roman" w:cs="Times New Roman"/>
                <w:sz w:val="24"/>
                <w:szCs w:val="24"/>
              </w:rPr>
            </w:pPr>
            <w:r>
              <w:rPr>
                <w:rFonts w:ascii="Times New Roman" w:hAnsi="Times New Roman" w:cs="Times New Roman"/>
                <w:sz w:val="24"/>
                <w:szCs w:val="24"/>
              </w:rPr>
              <w:t>571,5</w:t>
            </w:r>
          </w:p>
        </w:tc>
        <w:tc>
          <w:tcPr>
            <w:tcW w:w="2393" w:type="dxa"/>
          </w:tcPr>
          <w:p w14:paraId="59161798" w14:textId="71C936F1" w:rsidR="00966F7A" w:rsidRPr="00ED412A" w:rsidRDefault="00A9532A" w:rsidP="00966F7A">
            <w:pPr>
              <w:jc w:val="center"/>
              <w:rPr>
                <w:rFonts w:ascii="Times New Roman" w:hAnsi="Times New Roman" w:cs="Times New Roman"/>
                <w:sz w:val="24"/>
                <w:szCs w:val="24"/>
              </w:rPr>
            </w:pPr>
            <w:r w:rsidRPr="00ED412A">
              <w:rPr>
                <w:rFonts w:ascii="Times New Roman" w:hAnsi="Times New Roman" w:cs="Times New Roman"/>
                <w:sz w:val="24"/>
                <w:szCs w:val="24"/>
              </w:rPr>
              <w:t>65,31</w:t>
            </w:r>
          </w:p>
        </w:tc>
      </w:tr>
      <w:tr w:rsidR="00966F7A" w:rsidRPr="00ED412A" w14:paraId="1615D303" w14:textId="77777777" w:rsidTr="00292311">
        <w:tc>
          <w:tcPr>
            <w:tcW w:w="8267" w:type="dxa"/>
          </w:tcPr>
          <w:p w14:paraId="2ABB22D0" w14:textId="20BBA2D2" w:rsidR="00966F7A" w:rsidRPr="00ED412A" w:rsidRDefault="00F55634" w:rsidP="00F55634">
            <w:pPr>
              <w:rPr>
                <w:rFonts w:ascii="Times New Roman" w:hAnsi="Times New Roman" w:cs="Times New Roman"/>
                <w:sz w:val="24"/>
                <w:szCs w:val="24"/>
              </w:rPr>
            </w:pPr>
            <w:r w:rsidRPr="00ED412A">
              <w:rPr>
                <w:rFonts w:ascii="Times New Roman" w:hAnsi="Times New Roman" w:cs="Times New Roman"/>
                <w:sz w:val="24"/>
                <w:szCs w:val="24"/>
              </w:rPr>
              <w:t>81</w:t>
            </w:r>
            <w:r w:rsidR="00966F7A" w:rsidRPr="00ED412A">
              <w:rPr>
                <w:rFonts w:ascii="Times New Roman" w:hAnsi="Times New Roman" w:cs="Times New Roman"/>
                <w:sz w:val="24"/>
                <w:szCs w:val="24"/>
              </w:rPr>
              <w:t xml:space="preserve">. </w:t>
            </w:r>
            <w:r w:rsidRPr="00ED412A">
              <w:rPr>
                <w:rFonts w:ascii="Times New Roman" w:hAnsi="Times New Roman" w:cs="Times New Roman"/>
                <w:sz w:val="24"/>
                <w:szCs w:val="24"/>
              </w:rPr>
              <w:t>Общая площадь жилых помещений, приходящихся в среднем на одного жителя</w:t>
            </w:r>
            <w:r w:rsidR="00A9532A" w:rsidRPr="00ED412A">
              <w:rPr>
                <w:rFonts w:ascii="Times New Roman" w:hAnsi="Times New Roman" w:cs="Times New Roman"/>
                <w:sz w:val="24"/>
                <w:szCs w:val="24"/>
              </w:rPr>
              <w:t xml:space="preserve"> (на последний отчетный год этапа), кв. м</w:t>
            </w:r>
          </w:p>
        </w:tc>
        <w:tc>
          <w:tcPr>
            <w:tcW w:w="2199" w:type="dxa"/>
          </w:tcPr>
          <w:p w14:paraId="68335476" w14:textId="72F43892" w:rsidR="00966F7A" w:rsidRPr="00ED412A" w:rsidRDefault="00A9532A" w:rsidP="00966F7A">
            <w:pPr>
              <w:jc w:val="center"/>
              <w:rPr>
                <w:rFonts w:ascii="Times New Roman" w:hAnsi="Times New Roman" w:cs="Times New Roman"/>
                <w:sz w:val="24"/>
                <w:szCs w:val="24"/>
              </w:rPr>
            </w:pPr>
            <w:r w:rsidRPr="00ED412A">
              <w:rPr>
                <w:rFonts w:ascii="Times New Roman" w:hAnsi="Times New Roman" w:cs="Times New Roman"/>
                <w:sz w:val="24"/>
                <w:szCs w:val="24"/>
              </w:rPr>
              <w:t>22,8</w:t>
            </w:r>
          </w:p>
        </w:tc>
        <w:tc>
          <w:tcPr>
            <w:tcW w:w="2149" w:type="dxa"/>
          </w:tcPr>
          <w:p w14:paraId="143C16F9" w14:textId="52560F30" w:rsidR="00966F7A" w:rsidRPr="00ED412A" w:rsidRDefault="00A9532A" w:rsidP="00966F7A">
            <w:pPr>
              <w:jc w:val="center"/>
              <w:rPr>
                <w:rFonts w:ascii="Times New Roman" w:hAnsi="Times New Roman" w:cs="Times New Roman"/>
                <w:sz w:val="24"/>
                <w:szCs w:val="24"/>
              </w:rPr>
            </w:pPr>
            <w:r w:rsidRPr="00ED412A">
              <w:rPr>
                <w:rFonts w:ascii="Times New Roman" w:hAnsi="Times New Roman" w:cs="Times New Roman"/>
                <w:sz w:val="24"/>
                <w:szCs w:val="24"/>
              </w:rPr>
              <w:t>21,6</w:t>
            </w:r>
          </w:p>
        </w:tc>
        <w:tc>
          <w:tcPr>
            <w:tcW w:w="2393" w:type="dxa"/>
          </w:tcPr>
          <w:p w14:paraId="604A1BB5" w14:textId="3FAB8BC8" w:rsidR="00966F7A" w:rsidRPr="00ED412A" w:rsidRDefault="00C62A3D" w:rsidP="00966F7A">
            <w:pPr>
              <w:jc w:val="center"/>
              <w:rPr>
                <w:rFonts w:ascii="Times New Roman" w:hAnsi="Times New Roman" w:cs="Times New Roman"/>
                <w:sz w:val="24"/>
                <w:szCs w:val="24"/>
              </w:rPr>
            </w:pPr>
            <w:r>
              <w:rPr>
                <w:rFonts w:ascii="Times New Roman" w:hAnsi="Times New Roman" w:cs="Times New Roman"/>
                <w:sz w:val="24"/>
                <w:szCs w:val="24"/>
              </w:rPr>
              <w:t>94,7</w:t>
            </w:r>
          </w:p>
        </w:tc>
      </w:tr>
    </w:tbl>
    <w:p w14:paraId="18E06D55" w14:textId="77777777" w:rsidR="00BA0A66" w:rsidRPr="00ED412A" w:rsidRDefault="00BA0A66" w:rsidP="00072E56">
      <w:pPr>
        <w:spacing w:after="0" w:line="240" w:lineRule="auto"/>
        <w:jc w:val="center"/>
        <w:rPr>
          <w:rFonts w:ascii="Times New Roman" w:hAnsi="Times New Roman" w:cs="Times New Roman"/>
          <w:sz w:val="24"/>
          <w:szCs w:val="24"/>
        </w:rPr>
      </w:pPr>
    </w:p>
    <w:p w14:paraId="74CF2513" w14:textId="77777777" w:rsidR="00CF46BB" w:rsidRPr="00ED412A" w:rsidRDefault="00CF46BB" w:rsidP="00E56271">
      <w:pPr>
        <w:spacing w:after="0" w:line="240" w:lineRule="auto"/>
        <w:ind w:left="9923"/>
        <w:rPr>
          <w:rFonts w:ascii="Times New Roman" w:hAnsi="Times New Roman" w:cs="Times New Roman"/>
          <w:sz w:val="28"/>
          <w:szCs w:val="28"/>
        </w:rPr>
      </w:pPr>
    </w:p>
    <w:p w14:paraId="49CE49E1" w14:textId="77777777" w:rsidR="006F686D" w:rsidRPr="00ED412A" w:rsidRDefault="006F686D" w:rsidP="00E56271">
      <w:pPr>
        <w:spacing w:after="0" w:line="240" w:lineRule="auto"/>
        <w:ind w:left="9923"/>
        <w:rPr>
          <w:rFonts w:ascii="Times New Roman" w:hAnsi="Times New Roman" w:cs="Times New Roman"/>
          <w:sz w:val="28"/>
          <w:szCs w:val="28"/>
        </w:rPr>
      </w:pPr>
    </w:p>
    <w:p w14:paraId="09F51FDF" w14:textId="77777777" w:rsidR="006F686D" w:rsidRPr="00ED412A" w:rsidRDefault="006F686D" w:rsidP="00E56271">
      <w:pPr>
        <w:spacing w:after="0" w:line="240" w:lineRule="auto"/>
        <w:ind w:left="9923"/>
        <w:rPr>
          <w:rFonts w:ascii="Times New Roman" w:hAnsi="Times New Roman" w:cs="Times New Roman"/>
          <w:sz w:val="28"/>
          <w:szCs w:val="28"/>
        </w:rPr>
      </w:pPr>
    </w:p>
    <w:p w14:paraId="1BD46D67" w14:textId="77777777" w:rsidR="006F686D" w:rsidRPr="00ED412A" w:rsidRDefault="006F686D" w:rsidP="00E56271">
      <w:pPr>
        <w:spacing w:after="0" w:line="240" w:lineRule="auto"/>
        <w:ind w:left="9923"/>
        <w:rPr>
          <w:rFonts w:ascii="Times New Roman" w:hAnsi="Times New Roman" w:cs="Times New Roman"/>
          <w:sz w:val="28"/>
          <w:szCs w:val="28"/>
        </w:rPr>
      </w:pPr>
    </w:p>
    <w:p w14:paraId="3F75D585" w14:textId="77777777" w:rsidR="006F686D" w:rsidRPr="00ED412A" w:rsidRDefault="006F686D" w:rsidP="00E56271">
      <w:pPr>
        <w:spacing w:after="0" w:line="240" w:lineRule="auto"/>
        <w:ind w:left="9923"/>
        <w:rPr>
          <w:rFonts w:ascii="Times New Roman" w:hAnsi="Times New Roman" w:cs="Times New Roman"/>
          <w:sz w:val="28"/>
          <w:szCs w:val="28"/>
        </w:rPr>
      </w:pPr>
    </w:p>
    <w:p w14:paraId="268D25A3" w14:textId="77777777" w:rsidR="006F686D" w:rsidRPr="00ED412A" w:rsidRDefault="006F686D" w:rsidP="00E56271">
      <w:pPr>
        <w:spacing w:after="0" w:line="240" w:lineRule="auto"/>
        <w:ind w:left="9923"/>
        <w:rPr>
          <w:rFonts w:ascii="Times New Roman" w:hAnsi="Times New Roman" w:cs="Times New Roman"/>
          <w:sz w:val="28"/>
          <w:szCs w:val="28"/>
        </w:rPr>
      </w:pPr>
    </w:p>
    <w:p w14:paraId="7FECCD07" w14:textId="77777777" w:rsidR="00E7462E" w:rsidRPr="00ED412A" w:rsidRDefault="00E7462E" w:rsidP="00BB37B4">
      <w:pPr>
        <w:spacing w:after="0" w:line="240" w:lineRule="auto"/>
        <w:ind w:left="9498"/>
        <w:jc w:val="both"/>
        <w:rPr>
          <w:rFonts w:ascii="Times New Roman" w:hAnsi="Times New Roman" w:cs="Times New Roman"/>
          <w:sz w:val="28"/>
          <w:szCs w:val="28"/>
        </w:rPr>
      </w:pPr>
      <w:r w:rsidRPr="00ED412A">
        <w:rPr>
          <w:rFonts w:ascii="Times New Roman" w:hAnsi="Times New Roman" w:cs="Times New Roman"/>
          <w:sz w:val="28"/>
          <w:szCs w:val="28"/>
        </w:rPr>
        <w:t>Приложение 2 к отч</w:t>
      </w:r>
      <w:r w:rsidR="006B0C1D" w:rsidRPr="00ED412A">
        <w:rPr>
          <w:rFonts w:ascii="Times New Roman" w:hAnsi="Times New Roman" w:cs="Times New Roman"/>
          <w:sz w:val="28"/>
          <w:szCs w:val="28"/>
        </w:rPr>
        <w:t>ё</w:t>
      </w:r>
      <w:r w:rsidRPr="00ED412A">
        <w:rPr>
          <w:rFonts w:ascii="Times New Roman" w:hAnsi="Times New Roman" w:cs="Times New Roman"/>
          <w:sz w:val="28"/>
          <w:szCs w:val="28"/>
        </w:rPr>
        <w:t xml:space="preserve">ту                                                                                                                               </w:t>
      </w:r>
    </w:p>
    <w:p w14:paraId="21B2B3F1" w14:textId="77777777" w:rsidR="003176EC" w:rsidRPr="00ED412A" w:rsidRDefault="00E7462E" w:rsidP="00BB37B4">
      <w:pPr>
        <w:spacing w:after="0" w:line="240" w:lineRule="auto"/>
        <w:ind w:left="9498"/>
        <w:rPr>
          <w:rFonts w:ascii="Times New Roman" w:hAnsi="Times New Roman" w:cs="Times New Roman"/>
          <w:sz w:val="28"/>
          <w:szCs w:val="28"/>
        </w:rPr>
      </w:pPr>
      <w:r w:rsidRPr="00ED412A">
        <w:rPr>
          <w:rFonts w:ascii="Times New Roman" w:hAnsi="Times New Roman" w:cs="Times New Roman"/>
          <w:sz w:val="28"/>
          <w:szCs w:val="28"/>
        </w:rPr>
        <w:t xml:space="preserve">о реализации </w:t>
      </w:r>
      <w:r w:rsidR="00BB37B4" w:rsidRPr="00ED412A">
        <w:rPr>
          <w:rFonts w:ascii="Times New Roman" w:hAnsi="Times New Roman" w:cs="Times New Roman"/>
          <w:sz w:val="28"/>
          <w:szCs w:val="28"/>
        </w:rPr>
        <w:t xml:space="preserve">направления </w:t>
      </w:r>
    </w:p>
    <w:p w14:paraId="3A827017" w14:textId="615C0182" w:rsidR="00072E56" w:rsidRPr="00ED412A" w:rsidRDefault="00072E56" w:rsidP="00BB37B4">
      <w:pPr>
        <w:spacing w:after="0" w:line="240" w:lineRule="auto"/>
        <w:ind w:left="9498"/>
        <w:rPr>
          <w:rFonts w:ascii="Times New Roman" w:hAnsi="Times New Roman" w:cs="Times New Roman"/>
          <w:sz w:val="28"/>
          <w:szCs w:val="28"/>
        </w:rPr>
      </w:pPr>
      <w:r w:rsidRPr="00ED412A">
        <w:rPr>
          <w:rFonts w:ascii="Times New Roman" w:hAnsi="Times New Roman" w:cs="Times New Roman"/>
          <w:sz w:val="28"/>
          <w:szCs w:val="28"/>
        </w:rPr>
        <w:t>«</w:t>
      </w:r>
      <w:r w:rsidR="003176EC" w:rsidRPr="00ED412A">
        <w:rPr>
          <w:rFonts w:ascii="Times New Roman" w:hAnsi="Times New Roman" w:cs="Times New Roman"/>
          <w:sz w:val="28"/>
          <w:szCs w:val="28"/>
        </w:rPr>
        <w:t>Комфортная среда</w:t>
      </w:r>
      <w:r w:rsidRPr="00ED412A">
        <w:rPr>
          <w:rFonts w:ascii="Times New Roman" w:hAnsi="Times New Roman" w:cs="Times New Roman"/>
          <w:sz w:val="28"/>
          <w:szCs w:val="28"/>
        </w:rPr>
        <w:t>»</w:t>
      </w:r>
    </w:p>
    <w:p w14:paraId="39130796" w14:textId="7C3ED2FF" w:rsidR="004D2E12" w:rsidRPr="00ED412A" w:rsidRDefault="003176EC" w:rsidP="00BB37B4">
      <w:pPr>
        <w:spacing w:after="0" w:line="240" w:lineRule="auto"/>
        <w:ind w:left="9498"/>
        <w:rPr>
          <w:rFonts w:ascii="Times New Roman" w:hAnsi="Times New Roman" w:cs="Times New Roman"/>
        </w:rPr>
      </w:pPr>
      <w:r w:rsidRPr="00ED412A">
        <w:rPr>
          <w:rFonts w:ascii="Times New Roman" w:hAnsi="Times New Roman" w:cs="Times New Roman"/>
          <w:sz w:val="28"/>
          <w:szCs w:val="28"/>
        </w:rPr>
        <w:t>Стратегии города - 2050 за 2025</w:t>
      </w:r>
      <w:r w:rsidR="003869A1" w:rsidRPr="00ED412A">
        <w:rPr>
          <w:rFonts w:ascii="Times New Roman" w:hAnsi="Times New Roman" w:cs="Times New Roman"/>
          <w:sz w:val="28"/>
          <w:szCs w:val="28"/>
        </w:rPr>
        <w:t xml:space="preserve"> год</w:t>
      </w:r>
      <w:r w:rsidR="00E7462E" w:rsidRPr="00ED412A">
        <w:rPr>
          <w:rFonts w:ascii="Times New Roman" w:hAnsi="Times New Roman" w:cs="Times New Roman"/>
          <w:sz w:val="28"/>
          <w:szCs w:val="28"/>
        </w:rPr>
        <w:t xml:space="preserve">                                                                                                                                                           </w:t>
      </w:r>
    </w:p>
    <w:p w14:paraId="2A16C82E" w14:textId="77777777" w:rsidR="004D2E12" w:rsidRPr="00ED412A" w:rsidRDefault="004D2E12" w:rsidP="007A52F3">
      <w:pPr>
        <w:spacing w:after="0" w:line="240" w:lineRule="auto"/>
        <w:ind w:left="10206" w:right="679"/>
        <w:rPr>
          <w:rFonts w:ascii="Times New Roman" w:hAnsi="Times New Roman" w:cs="Times New Roman"/>
        </w:rPr>
      </w:pPr>
      <w:r w:rsidRPr="00ED412A">
        <w:rPr>
          <w:rFonts w:ascii="Times New Roman" w:hAnsi="Times New Roman" w:cs="Times New Roman"/>
        </w:rPr>
        <w:t xml:space="preserve">                                                                                                                                             </w:t>
      </w:r>
    </w:p>
    <w:p w14:paraId="178D8732" w14:textId="77777777" w:rsidR="003176EC" w:rsidRPr="00ED412A" w:rsidRDefault="003176EC" w:rsidP="003176EC">
      <w:pPr>
        <w:spacing w:after="0" w:line="240" w:lineRule="auto"/>
        <w:jc w:val="center"/>
        <w:rPr>
          <w:rFonts w:ascii="Times New Roman" w:hAnsi="Times New Roman" w:cs="Times New Roman"/>
          <w:sz w:val="28"/>
          <w:szCs w:val="28"/>
        </w:rPr>
      </w:pPr>
      <w:r w:rsidRPr="00ED412A">
        <w:rPr>
          <w:rFonts w:ascii="Times New Roman" w:hAnsi="Times New Roman" w:cs="Times New Roman"/>
          <w:sz w:val="28"/>
          <w:szCs w:val="28"/>
        </w:rPr>
        <w:t>Анализ реализации плана мероприятий по реализации Стратегии города – 2050 за 2025 год</w:t>
      </w:r>
    </w:p>
    <w:p w14:paraId="2B885106" w14:textId="56BB686A" w:rsidR="003176EC" w:rsidRPr="00ED412A" w:rsidRDefault="003176EC" w:rsidP="003176EC">
      <w:pPr>
        <w:spacing w:after="0" w:line="240" w:lineRule="auto"/>
        <w:jc w:val="center"/>
        <w:rPr>
          <w:rFonts w:ascii="Times New Roman" w:hAnsi="Times New Roman" w:cs="Times New Roman"/>
          <w:sz w:val="28"/>
          <w:szCs w:val="28"/>
        </w:rPr>
      </w:pPr>
      <w:r w:rsidRPr="00ED412A">
        <w:rPr>
          <w:rFonts w:ascii="Times New Roman" w:hAnsi="Times New Roman" w:cs="Times New Roman"/>
          <w:sz w:val="28"/>
          <w:szCs w:val="28"/>
        </w:rPr>
        <w:t>по направлению «Комфортная среда»</w:t>
      </w:r>
    </w:p>
    <w:p w14:paraId="75F8B870" w14:textId="77777777" w:rsidR="0092582E" w:rsidRPr="00ED412A" w:rsidRDefault="00540F20" w:rsidP="00B21B2C">
      <w:pPr>
        <w:spacing w:after="0" w:line="240" w:lineRule="auto"/>
        <w:rPr>
          <w:rFonts w:ascii="Times New Roman" w:hAnsi="Times New Roman" w:cs="Times New Roman"/>
          <w:sz w:val="24"/>
          <w:szCs w:val="24"/>
        </w:rPr>
      </w:pPr>
      <w:r w:rsidRPr="00ED412A">
        <w:rPr>
          <w:rFonts w:ascii="Times New Roman" w:hAnsi="Times New Roman" w:cs="Times New Roman"/>
          <w:sz w:val="24"/>
          <w:szCs w:val="24"/>
        </w:rPr>
        <w:t xml:space="preserve">              </w:t>
      </w:r>
    </w:p>
    <w:tbl>
      <w:tblPr>
        <w:tblStyle w:val="ac"/>
        <w:tblW w:w="14879" w:type="dxa"/>
        <w:tblLayout w:type="fixed"/>
        <w:tblLook w:val="04A0" w:firstRow="1" w:lastRow="0" w:firstColumn="1" w:lastColumn="0" w:noHBand="0" w:noVBand="1"/>
      </w:tblPr>
      <w:tblGrid>
        <w:gridCol w:w="3114"/>
        <w:gridCol w:w="3544"/>
        <w:gridCol w:w="1701"/>
        <w:gridCol w:w="1510"/>
        <w:gridCol w:w="2033"/>
        <w:gridCol w:w="2977"/>
      </w:tblGrid>
      <w:tr w:rsidR="000961E1" w:rsidRPr="00ED412A" w14:paraId="6F165220" w14:textId="77777777" w:rsidTr="007A52F3">
        <w:tc>
          <w:tcPr>
            <w:tcW w:w="3114" w:type="dxa"/>
          </w:tcPr>
          <w:p w14:paraId="61C88D68" w14:textId="77777777" w:rsidR="0092582E" w:rsidRPr="00ED412A" w:rsidRDefault="0092582E" w:rsidP="000A3E51">
            <w:pPr>
              <w:jc w:val="center"/>
              <w:rPr>
                <w:rFonts w:ascii="Times New Roman" w:hAnsi="Times New Roman" w:cs="Times New Roman"/>
                <w:sz w:val="24"/>
                <w:szCs w:val="24"/>
              </w:rPr>
            </w:pPr>
            <w:r w:rsidRPr="00ED412A">
              <w:rPr>
                <w:rFonts w:ascii="Times New Roman" w:hAnsi="Times New Roman" w:cs="Times New Roman"/>
                <w:sz w:val="24"/>
                <w:szCs w:val="24"/>
              </w:rPr>
              <w:t>Наименование мероприятия/события</w:t>
            </w:r>
          </w:p>
        </w:tc>
        <w:tc>
          <w:tcPr>
            <w:tcW w:w="3544" w:type="dxa"/>
          </w:tcPr>
          <w:p w14:paraId="65E5BE33" w14:textId="77777777" w:rsidR="0092582E" w:rsidRPr="00ED412A" w:rsidRDefault="0092582E" w:rsidP="000A3E51">
            <w:pPr>
              <w:jc w:val="center"/>
              <w:rPr>
                <w:rFonts w:ascii="Times New Roman" w:hAnsi="Times New Roman" w:cs="Times New Roman"/>
                <w:sz w:val="24"/>
                <w:szCs w:val="24"/>
              </w:rPr>
            </w:pPr>
            <w:r w:rsidRPr="00ED412A">
              <w:rPr>
                <w:rFonts w:ascii="Times New Roman" w:hAnsi="Times New Roman" w:cs="Times New Roman"/>
                <w:sz w:val="24"/>
                <w:szCs w:val="24"/>
              </w:rPr>
              <w:t>Ожидаемый результат реализации мероприятия/события</w:t>
            </w:r>
          </w:p>
          <w:p w14:paraId="39BE8830" w14:textId="77777777" w:rsidR="0092582E" w:rsidRPr="00ED412A" w:rsidRDefault="0092582E" w:rsidP="000A3E51">
            <w:pPr>
              <w:jc w:val="center"/>
              <w:rPr>
                <w:rFonts w:ascii="Times New Roman" w:hAnsi="Times New Roman" w:cs="Times New Roman"/>
                <w:sz w:val="24"/>
                <w:szCs w:val="24"/>
              </w:rPr>
            </w:pPr>
            <w:r w:rsidRPr="00ED412A">
              <w:rPr>
                <w:rFonts w:ascii="Times New Roman" w:hAnsi="Times New Roman" w:cs="Times New Roman"/>
                <w:sz w:val="24"/>
                <w:szCs w:val="24"/>
              </w:rPr>
              <w:t>(влияние на целевой показатель вектора)</w:t>
            </w:r>
          </w:p>
        </w:tc>
        <w:tc>
          <w:tcPr>
            <w:tcW w:w="1701" w:type="dxa"/>
          </w:tcPr>
          <w:p w14:paraId="5D7B7539" w14:textId="77777777" w:rsidR="0092582E" w:rsidRPr="00ED412A" w:rsidRDefault="0092582E" w:rsidP="000A3E51">
            <w:pPr>
              <w:jc w:val="center"/>
              <w:rPr>
                <w:rFonts w:ascii="Times New Roman" w:hAnsi="Times New Roman" w:cs="Times New Roman"/>
                <w:sz w:val="24"/>
                <w:szCs w:val="24"/>
              </w:rPr>
            </w:pPr>
            <w:r w:rsidRPr="00ED412A">
              <w:rPr>
                <w:rFonts w:ascii="Times New Roman" w:hAnsi="Times New Roman" w:cs="Times New Roman"/>
                <w:sz w:val="24"/>
                <w:szCs w:val="24"/>
              </w:rPr>
              <w:t>Источник финансового обеспечения</w:t>
            </w:r>
          </w:p>
        </w:tc>
        <w:tc>
          <w:tcPr>
            <w:tcW w:w="1510" w:type="dxa"/>
          </w:tcPr>
          <w:p w14:paraId="644CF91A" w14:textId="77777777" w:rsidR="0092582E" w:rsidRPr="00ED412A" w:rsidRDefault="0092582E" w:rsidP="000A3E51">
            <w:pPr>
              <w:jc w:val="center"/>
              <w:rPr>
                <w:rFonts w:ascii="Times New Roman" w:hAnsi="Times New Roman" w:cs="Times New Roman"/>
                <w:sz w:val="24"/>
                <w:szCs w:val="24"/>
              </w:rPr>
            </w:pPr>
            <w:r w:rsidRPr="00ED412A">
              <w:rPr>
                <w:rFonts w:ascii="Times New Roman" w:hAnsi="Times New Roman" w:cs="Times New Roman"/>
                <w:sz w:val="24"/>
                <w:szCs w:val="24"/>
              </w:rPr>
              <w:t>Срок реализации мероприятия/ события (год)</w:t>
            </w:r>
          </w:p>
        </w:tc>
        <w:tc>
          <w:tcPr>
            <w:tcW w:w="2033" w:type="dxa"/>
          </w:tcPr>
          <w:p w14:paraId="77FD3BC6" w14:textId="77777777" w:rsidR="0092582E" w:rsidRPr="00ED412A" w:rsidRDefault="0092582E" w:rsidP="000A3E51">
            <w:pPr>
              <w:jc w:val="center"/>
              <w:rPr>
                <w:rFonts w:ascii="Times New Roman" w:hAnsi="Times New Roman" w:cs="Times New Roman"/>
                <w:sz w:val="24"/>
                <w:szCs w:val="24"/>
              </w:rPr>
            </w:pPr>
            <w:r w:rsidRPr="00ED412A">
              <w:rPr>
                <w:rFonts w:ascii="Times New Roman" w:hAnsi="Times New Roman" w:cs="Times New Roman"/>
                <w:sz w:val="24"/>
                <w:szCs w:val="24"/>
              </w:rPr>
              <w:t xml:space="preserve">Этапы </w:t>
            </w:r>
          </w:p>
          <w:p w14:paraId="48EB1942" w14:textId="77777777" w:rsidR="0092582E" w:rsidRPr="00ED412A" w:rsidRDefault="0092582E" w:rsidP="000A3E51">
            <w:pPr>
              <w:jc w:val="center"/>
              <w:rPr>
                <w:rFonts w:ascii="Times New Roman" w:hAnsi="Times New Roman" w:cs="Times New Roman"/>
                <w:sz w:val="24"/>
                <w:szCs w:val="24"/>
              </w:rPr>
            </w:pPr>
            <w:r w:rsidRPr="00ED412A">
              <w:rPr>
                <w:rFonts w:ascii="Times New Roman" w:hAnsi="Times New Roman" w:cs="Times New Roman"/>
                <w:sz w:val="24"/>
                <w:szCs w:val="24"/>
              </w:rPr>
              <w:t>Стратегии</w:t>
            </w:r>
          </w:p>
        </w:tc>
        <w:tc>
          <w:tcPr>
            <w:tcW w:w="2977" w:type="dxa"/>
          </w:tcPr>
          <w:p w14:paraId="7E34DC67" w14:textId="77777777" w:rsidR="0092582E" w:rsidRPr="00ED412A" w:rsidRDefault="0092582E" w:rsidP="000A3E51">
            <w:pPr>
              <w:jc w:val="center"/>
              <w:rPr>
                <w:rFonts w:ascii="Times New Roman" w:hAnsi="Times New Roman" w:cs="Times New Roman"/>
                <w:sz w:val="24"/>
                <w:szCs w:val="24"/>
              </w:rPr>
            </w:pPr>
            <w:r w:rsidRPr="00ED412A">
              <w:rPr>
                <w:rFonts w:ascii="Times New Roman" w:hAnsi="Times New Roman" w:cs="Times New Roman"/>
                <w:sz w:val="24"/>
                <w:szCs w:val="24"/>
              </w:rPr>
              <w:t>Исполнение/</w:t>
            </w:r>
          </w:p>
          <w:p w14:paraId="4CF85D0B" w14:textId="77777777" w:rsidR="0092582E" w:rsidRPr="00ED412A" w:rsidRDefault="0092582E" w:rsidP="000A3E51">
            <w:pPr>
              <w:jc w:val="center"/>
              <w:rPr>
                <w:rFonts w:ascii="Times New Roman" w:hAnsi="Times New Roman" w:cs="Times New Roman"/>
                <w:sz w:val="24"/>
                <w:szCs w:val="24"/>
              </w:rPr>
            </w:pPr>
            <w:r w:rsidRPr="00ED412A">
              <w:rPr>
                <w:rFonts w:ascii="Times New Roman" w:hAnsi="Times New Roman" w:cs="Times New Roman"/>
                <w:sz w:val="24"/>
                <w:szCs w:val="24"/>
              </w:rPr>
              <w:t>не исполнение</w:t>
            </w:r>
          </w:p>
        </w:tc>
      </w:tr>
    </w:tbl>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14"/>
        <w:gridCol w:w="3544"/>
        <w:gridCol w:w="1702"/>
        <w:gridCol w:w="1559"/>
        <w:gridCol w:w="1982"/>
        <w:gridCol w:w="2979"/>
      </w:tblGrid>
      <w:tr w:rsidR="00ED412A" w:rsidRPr="00C62A3D" w14:paraId="7877FB45" w14:textId="77777777" w:rsidTr="007A52F3">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71B2C1C" w14:textId="77777777" w:rsidR="0092582E" w:rsidRPr="00C62A3D" w:rsidRDefault="0092582E" w:rsidP="000A3E51">
            <w:pPr>
              <w:spacing w:after="0" w:line="240" w:lineRule="auto"/>
              <w:rPr>
                <w:rFonts w:ascii="Times New Roman" w:eastAsia="Calibri" w:hAnsi="Times New Roman" w:cs="Times New Roman"/>
                <w:sz w:val="24"/>
                <w:szCs w:val="24"/>
              </w:rPr>
            </w:pPr>
            <w:r w:rsidRPr="00C62A3D">
              <w:rPr>
                <w:rFonts w:ascii="Times New Roman" w:eastAsia="Calibri" w:hAnsi="Times New Roman" w:cs="Times New Roman"/>
                <w:sz w:val="24"/>
                <w:szCs w:val="24"/>
              </w:rPr>
              <w:t>5. Направление «Комфортная среда»</w:t>
            </w:r>
          </w:p>
        </w:tc>
      </w:tr>
      <w:tr w:rsidR="00ED412A" w:rsidRPr="00C62A3D" w14:paraId="289D096B" w14:textId="77777777" w:rsidTr="007A52F3">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4937931" w14:textId="77777777" w:rsidR="0092582E" w:rsidRPr="00C62A3D" w:rsidRDefault="0092582E" w:rsidP="000A3E51">
            <w:pPr>
              <w:spacing w:after="0" w:line="240" w:lineRule="auto"/>
              <w:rPr>
                <w:rFonts w:ascii="Times New Roman" w:eastAsia="Calibri" w:hAnsi="Times New Roman" w:cs="Times New Roman"/>
                <w:sz w:val="24"/>
                <w:szCs w:val="24"/>
              </w:rPr>
            </w:pPr>
            <w:r w:rsidRPr="00C62A3D">
              <w:rPr>
                <w:rFonts w:ascii="Times New Roman" w:eastAsia="Calibri" w:hAnsi="Times New Roman" w:cs="Times New Roman"/>
                <w:sz w:val="24"/>
                <w:szCs w:val="24"/>
              </w:rPr>
              <w:t>5.1. Вектор «Общественные территории»</w:t>
            </w:r>
          </w:p>
        </w:tc>
      </w:tr>
      <w:tr w:rsidR="007A52F3" w:rsidRPr="00C62A3D" w14:paraId="6479F1EA" w14:textId="77777777" w:rsidTr="007A52F3">
        <w:trPr>
          <w:trHeight w:val="20"/>
        </w:trPr>
        <w:tc>
          <w:tcPr>
            <w:tcW w:w="1046" w:type="pct"/>
            <w:hideMark/>
          </w:tcPr>
          <w:p w14:paraId="64410CF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5.1.1. Мероприятия </w:t>
            </w:r>
            <w:r w:rsidRPr="00C62A3D">
              <w:rPr>
                <w:rFonts w:ascii="Times New Roman" w:eastAsia="Times New Roman" w:hAnsi="Times New Roman" w:cs="Times New Roman"/>
                <w:sz w:val="24"/>
                <w:szCs w:val="24"/>
                <w:lang w:eastAsia="ru-RU"/>
              </w:rPr>
              <w:br/>
              <w:t>по нормативно-правовому, организационному обеспечению, регулированию развития благоустройства территории</w:t>
            </w:r>
          </w:p>
        </w:tc>
        <w:tc>
          <w:tcPr>
            <w:tcW w:w="1191" w:type="pct"/>
            <w:hideMark/>
          </w:tcPr>
          <w:p w14:paraId="2E9B287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обеспечивает достижение целевых показателей 75, 76, 78 </w:t>
            </w:r>
          </w:p>
        </w:tc>
        <w:tc>
          <w:tcPr>
            <w:tcW w:w="572" w:type="pct"/>
            <w:hideMark/>
          </w:tcPr>
          <w:p w14:paraId="116D0533"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w:t>
            </w:r>
          </w:p>
        </w:tc>
        <w:tc>
          <w:tcPr>
            <w:tcW w:w="524" w:type="pct"/>
            <w:hideMark/>
          </w:tcPr>
          <w:p w14:paraId="1E6D3B70"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w:t>
            </w:r>
          </w:p>
        </w:tc>
        <w:tc>
          <w:tcPr>
            <w:tcW w:w="666" w:type="pct"/>
            <w:hideMark/>
          </w:tcPr>
          <w:p w14:paraId="5F8DFD3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p>
          <w:p w14:paraId="65383CC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2037 – 2044 годы</w:t>
            </w:r>
          </w:p>
          <w:p w14:paraId="397FE28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2045 – 2050 годы</w:t>
            </w:r>
          </w:p>
        </w:tc>
        <w:tc>
          <w:tcPr>
            <w:tcW w:w="1001" w:type="pct"/>
          </w:tcPr>
          <w:p w14:paraId="7A212449"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Х</w:t>
            </w:r>
          </w:p>
        </w:tc>
        <w:bookmarkStart w:id="0" w:name="_GoBack"/>
        <w:bookmarkEnd w:id="0"/>
      </w:tr>
      <w:tr w:rsidR="007A52F3" w:rsidRPr="00C62A3D" w14:paraId="77B1FFAD" w14:textId="77777777" w:rsidTr="007A52F3">
        <w:trPr>
          <w:trHeight w:val="1360"/>
        </w:trPr>
        <w:tc>
          <w:tcPr>
            <w:tcW w:w="1046" w:type="pct"/>
            <w:hideMark/>
          </w:tcPr>
          <w:p w14:paraId="35427F5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5.1.1.1. Подготовка изменений, дополнений </w:t>
            </w:r>
          </w:p>
          <w:p w14:paraId="531C049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по вопросам развития благоустройства территории в соответствующую муниципальную программу</w:t>
            </w:r>
          </w:p>
        </w:tc>
        <w:tc>
          <w:tcPr>
            <w:tcW w:w="1191" w:type="pct"/>
            <w:hideMark/>
          </w:tcPr>
          <w:p w14:paraId="74E8385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утверждение корректировок соответствующих муниципальных программ </w:t>
            </w:r>
            <w:r w:rsidRPr="00C62A3D">
              <w:rPr>
                <w:rFonts w:ascii="Times New Roman" w:eastAsia="Times New Roman" w:hAnsi="Times New Roman" w:cs="Times New Roman"/>
                <w:sz w:val="24"/>
                <w:szCs w:val="24"/>
                <w:lang w:eastAsia="ru-RU"/>
              </w:rPr>
              <w:br/>
              <w:t>(обеспечивает достижение целевых показателей 75, 76, 78)</w:t>
            </w:r>
          </w:p>
        </w:tc>
        <w:tc>
          <w:tcPr>
            <w:tcW w:w="572" w:type="pct"/>
            <w:hideMark/>
          </w:tcPr>
          <w:p w14:paraId="0BC56F1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не требуется</w:t>
            </w:r>
          </w:p>
        </w:tc>
        <w:tc>
          <w:tcPr>
            <w:tcW w:w="524" w:type="pct"/>
            <w:hideMark/>
          </w:tcPr>
          <w:p w14:paraId="304496C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ежегодно</w:t>
            </w:r>
          </w:p>
        </w:tc>
        <w:tc>
          <w:tcPr>
            <w:tcW w:w="666" w:type="pct"/>
            <w:hideMark/>
          </w:tcPr>
          <w:p w14:paraId="5258678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24891BE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w:t>
            </w:r>
          </w:p>
          <w:p w14:paraId="3AFF858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Постановление Администрации города от 30.06.2025 № 3149 «О внесении изменения в постановление Администрации города от 27.12.2024 № 7201 </w:t>
            </w:r>
            <w:r w:rsidRPr="00C62A3D">
              <w:rPr>
                <w:rFonts w:ascii="Times New Roman" w:eastAsia="Times New Roman" w:hAnsi="Times New Roman" w:cs="Times New Roman"/>
                <w:sz w:val="24"/>
                <w:szCs w:val="24"/>
                <w:lang w:eastAsia="ru-RU"/>
              </w:rPr>
              <w:br/>
              <w:t xml:space="preserve">«Об утверждении муниципальной программы </w:t>
            </w:r>
            <w:r w:rsidRPr="00C62A3D">
              <w:rPr>
                <w:rFonts w:ascii="Times New Roman" w:eastAsia="Times New Roman" w:hAnsi="Times New Roman" w:cs="Times New Roman"/>
                <w:sz w:val="24"/>
                <w:szCs w:val="24"/>
                <w:lang w:eastAsia="ru-RU"/>
              </w:rPr>
              <w:lastRenderedPageBreak/>
              <w:t>«Комфортная городская среда в городе Сургуте»</w:t>
            </w:r>
          </w:p>
        </w:tc>
      </w:tr>
      <w:tr w:rsidR="007A52F3" w:rsidRPr="00C62A3D" w14:paraId="44BA992B" w14:textId="77777777" w:rsidTr="007A52F3">
        <w:trPr>
          <w:trHeight w:val="20"/>
        </w:trPr>
        <w:tc>
          <w:tcPr>
            <w:tcW w:w="1046" w:type="pct"/>
            <w:vMerge w:val="restart"/>
            <w:hideMark/>
          </w:tcPr>
          <w:p w14:paraId="02AA912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5.1.1.2 Разработка концепции комплекса эко-троп</w:t>
            </w:r>
          </w:p>
        </w:tc>
        <w:tc>
          <w:tcPr>
            <w:tcW w:w="1191" w:type="pct"/>
            <w:hideMark/>
          </w:tcPr>
          <w:p w14:paraId="6490329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целевого показателя 78</w:t>
            </w:r>
          </w:p>
        </w:tc>
        <w:tc>
          <w:tcPr>
            <w:tcW w:w="572" w:type="pct"/>
            <w:vMerge w:val="restart"/>
            <w:hideMark/>
          </w:tcPr>
          <w:p w14:paraId="0AF2343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бюджетные </w:t>
            </w:r>
            <w:r w:rsidRPr="00C62A3D">
              <w:rPr>
                <w:rFonts w:ascii="Times New Roman" w:eastAsia="Times New Roman" w:hAnsi="Times New Roman" w:cs="Times New Roman"/>
                <w:sz w:val="24"/>
                <w:szCs w:val="24"/>
                <w:lang w:eastAsia="ru-RU"/>
              </w:rPr>
              <w:br/>
              <w:t>и внебюджетные средства</w:t>
            </w:r>
          </w:p>
        </w:tc>
        <w:tc>
          <w:tcPr>
            <w:tcW w:w="524" w:type="pct"/>
            <w:vMerge w:val="restart"/>
          </w:tcPr>
          <w:p w14:paraId="08C8D1A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p w14:paraId="1B20DB8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p w14:paraId="569373C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2027 год</w:t>
            </w:r>
          </w:p>
        </w:tc>
        <w:tc>
          <w:tcPr>
            <w:tcW w:w="666" w:type="pct"/>
            <w:vMerge w:val="restart"/>
          </w:tcPr>
          <w:p w14:paraId="71CE9FE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p w14:paraId="1ED8E9E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 2027 – 2031 годы</w:t>
            </w:r>
          </w:p>
        </w:tc>
        <w:tc>
          <w:tcPr>
            <w:tcW w:w="1001" w:type="pct"/>
            <w:vMerge w:val="restart"/>
          </w:tcPr>
          <w:p w14:paraId="029261B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Достижение ожидаемого результата по мероприятию к 2027 году</w:t>
            </w:r>
          </w:p>
        </w:tc>
      </w:tr>
      <w:tr w:rsidR="007A52F3" w:rsidRPr="00C62A3D" w14:paraId="35931529" w14:textId="77777777" w:rsidTr="007A52F3">
        <w:trPr>
          <w:trHeight w:val="20"/>
        </w:trPr>
        <w:tc>
          <w:tcPr>
            <w:tcW w:w="1046" w:type="pct"/>
            <w:vMerge/>
            <w:vAlign w:val="center"/>
            <w:hideMark/>
          </w:tcPr>
          <w:p w14:paraId="4592E69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2FA5ACF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утверждение концепции комплекса эко-троп</w:t>
            </w:r>
          </w:p>
        </w:tc>
        <w:tc>
          <w:tcPr>
            <w:tcW w:w="572" w:type="pct"/>
            <w:vMerge/>
            <w:vAlign w:val="center"/>
            <w:hideMark/>
          </w:tcPr>
          <w:p w14:paraId="01E84AD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vMerge/>
            <w:vAlign w:val="center"/>
            <w:hideMark/>
          </w:tcPr>
          <w:p w14:paraId="478C7AF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666" w:type="pct"/>
            <w:vMerge/>
            <w:vAlign w:val="center"/>
            <w:hideMark/>
          </w:tcPr>
          <w:p w14:paraId="7356338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001" w:type="pct"/>
            <w:vMerge/>
          </w:tcPr>
          <w:p w14:paraId="4D0435D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r>
      <w:tr w:rsidR="007A52F3" w:rsidRPr="00C62A3D" w14:paraId="65C5D297" w14:textId="77777777" w:rsidTr="007A52F3">
        <w:trPr>
          <w:trHeight w:val="20"/>
        </w:trPr>
        <w:tc>
          <w:tcPr>
            <w:tcW w:w="1046" w:type="pct"/>
            <w:vMerge/>
            <w:vAlign w:val="center"/>
            <w:hideMark/>
          </w:tcPr>
          <w:p w14:paraId="669F905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12727B7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утверждение «дорожной карты» </w:t>
            </w:r>
            <w:r w:rsidRPr="00C62A3D">
              <w:rPr>
                <w:rFonts w:ascii="Times New Roman" w:eastAsia="Times New Roman" w:hAnsi="Times New Roman" w:cs="Times New Roman"/>
                <w:sz w:val="24"/>
                <w:szCs w:val="24"/>
                <w:lang w:eastAsia="ru-RU"/>
              </w:rPr>
              <w:br/>
              <w:t>по реализации концепции комплекса эко-троп</w:t>
            </w:r>
          </w:p>
        </w:tc>
        <w:tc>
          <w:tcPr>
            <w:tcW w:w="572" w:type="pct"/>
            <w:hideMark/>
          </w:tcPr>
          <w:p w14:paraId="4CF7F7E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не требуется</w:t>
            </w:r>
          </w:p>
        </w:tc>
        <w:tc>
          <w:tcPr>
            <w:tcW w:w="524" w:type="pct"/>
          </w:tcPr>
          <w:p w14:paraId="5FEE00B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2027 год</w:t>
            </w:r>
          </w:p>
          <w:p w14:paraId="489DE48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666" w:type="pct"/>
            <w:hideMark/>
          </w:tcPr>
          <w:p w14:paraId="6C55523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2027 – 2031 годы</w:t>
            </w:r>
          </w:p>
        </w:tc>
        <w:tc>
          <w:tcPr>
            <w:tcW w:w="1001" w:type="pct"/>
            <w:vMerge/>
          </w:tcPr>
          <w:p w14:paraId="204081F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r>
      <w:tr w:rsidR="007A52F3" w:rsidRPr="00C62A3D" w14:paraId="1901A8A1" w14:textId="77777777" w:rsidTr="007A52F3">
        <w:trPr>
          <w:trHeight w:val="20"/>
        </w:trPr>
        <w:tc>
          <w:tcPr>
            <w:tcW w:w="1046" w:type="pct"/>
            <w:hideMark/>
          </w:tcPr>
          <w:p w14:paraId="712CD51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5.1.2. Мероприятия </w:t>
            </w:r>
            <w:r w:rsidRPr="00C62A3D">
              <w:rPr>
                <w:rFonts w:ascii="Times New Roman" w:eastAsia="Times New Roman" w:hAnsi="Times New Roman" w:cs="Times New Roman"/>
                <w:sz w:val="24"/>
                <w:szCs w:val="24"/>
                <w:lang w:eastAsia="ru-RU"/>
              </w:rPr>
              <w:br/>
              <w:t xml:space="preserve">по инфраструктурному обеспечению развития </w:t>
            </w:r>
          </w:p>
          <w:p w14:paraId="5FF8360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и благоустройства территории</w:t>
            </w:r>
          </w:p>
        </w:tc>
        <w:tc>
          <w:tcPr>
            <w:tcW w:w="1191" w:type="pct"/>
            <w:hideMark/>
          </w:tcPr>
          <w:p w14:paraId="503CFCC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целевых показателей 6, 7, 75, 76, 77, 78</w:t>
            </w:r>
          </w:p>
        </w:tc>
        <w:tc>
          <w:tcPr>
            <w:tcW w:w="572" w:type="pct"/>
            <w:hideMark/>
          </w:tcPr>
          <w:p w14:paraId="4EB99F5A"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w:t>
            </w:r>
          </w:p>
        </w:tc>
        <w:tc>
          <w:tcPr>
            <w:tcW w:w="524" w:type="pct"/>
            <w:hideMark/>
          </w:tcPr>
          <w:p w14:paraId="422329B8"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w:t>
            </w:r>
          </w:p>
        </w:tc>
        <w:tc>
          <w:tcPr>
            <w:tcW w:w="666" w:type="pct"/>
            <w:hideMark/>
          </w:tcPr>
          <w:p w14:paraId="5A04528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p>
          <w:p w14:paraId="72DE16D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2037 – 2044 годы</w:t>
            </w:r>
          </w:p>
          <w:p w14:paraId="4D1E6F1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2045 – 2050 годы</w:t>
            </w:r>
          </w:p>
        </w:tc>
        <w:tc>
          <w:tcPr>
            <w:tcW w:w="1001" w:type="pct"/>
          </w:tcPr>
          <w:p w14:paraId="2397FE40"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Х</w:t>
            </w:r>
          </w:p>
        </w:tc>
      </w:tr>
      <w:tr w:rsidR="007A52F3" w:rsidRPr="00C62A3D" w14:paraId="3E5E9E75" w14:textId="77777777" w:rsidTr="007A52F3">
        <w:trPr>
          <w:trHeight w:val="20"/>
        </w:trPr>
        <w:tc>
          <w:tcPr>
            <w:tcW w:w="1046" w:type="pct"/>
            <w:hideMark/>
          </w:tcPr>
          <w:p w14:paraId="6FAEF7F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5.1.2.1. Реализация флагманского проекта «Развитие городских набережных»</w:t>
            </w:r>
          </w:p>
        </w:tc>
        <w:tc>
          <w:tcPr>
            <w:tcW w:w="1191" w:type="pct"/>
            <w:hideMark/>
          </w:tcPr>
          <w:p w14:paraId="266C740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создана сеть набережных вдоль рек Обь и </w:t>
            </w:r>
            <w:proofErr w:type="spellStart"/>
            <w:r w:rsidRPr="00C62A3D">
              <w:rPr>
                <w:rFonts w:ascii="Times New Roman" w:eastAsia="Times New Roman" w:hAnsi="Times New Roman" w:cs="Times New Roman"/>
                <w:sz w:val="24"/>
                <w:szCs w:val="24"/>
                <w:lang w:eastAsia="ru-RU"/>
              </w:rPr>
              <w:t>Бардыковка</w:t>
            </w:r>
            <w:proofErr w:type="spellEnd"/>
            <w:r w:rsidRPr="00C62A3D">
              <w:rPr>
                <w:rFonts w:ascii="Times New Roman" w:eastAsia="Times New Roman" w:hAnsi="Times New Roman" w:cs="Times New Roman"/>
                <w:sz w:val="24"/>
                <w:szCs w:val="24"/>
                <w:lang w:eastAsia="ru-RU"/>
              </w:rPr>
              <w:t xml:space="preserve">, в том числе центры притяжения, в которых находятся максимально привлекательные для жителей города и туристов объекты </w:t>
            </w:r>
            <w:r w:rsidRPr="00C62A3D">
              <w:rPr>
                <w:rFonts w:ascii="Times New Roman" w:eastAsia="Times New Roman" w:hAnsi="Times New Roman" w:cs="Times New Roman"/>
                <w:sz w:val="24"/>
                <w:szCs w:val="24"/>
                <w:lang w:eastAsia="ru-RU"/>
              </w:rPr>
              <w:br/>
              <w:t>и сервисы, – 13,6 км:</w:t>
            </w:r>
          </w:p>
          <w:p w14:paraId="29AC4FE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к 2031 году – 1 объект (набережная реки Оби от Речного вокзала </w:t>
            </w:r>
            <w:r w:rsidRPr="00C62A3D">
              <w:rPr>
                <w:rFonts w:ascii="Times New Roman" w:eastAsia="Times New Roman" w:hAnsi="Times New Roman" w:cs="Times New Roman"/>
                <w:sz w:val="24"/>
                <w:szCs w:val="24"/>
                <w:lang w:eastAsia="ru-RU"/>
              </w:rPr>
              <w:br/>
              <w:t>до микрорайона Пойма-5, вдоль микрорайона Пойма-5) – 3,95 км;</w:t>
            </w:r>
          </w:p>
          <w:p w14:paraId="5282AB4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к 2036 году – 2 объекта (набережная вдоль правого берега протоки </w:t>
            </w:r>
            <w:proofErr w:type="spellStart"/>
            <w:r w:rsidRPr="00C62A3D">
              <w:rPr>
                <w:rFonts w:ascii="Times New Roman" w:eastAsia="Times New Roman" w:hAnsi="Times New Roman" w:cs="Times New Roman"/>
                <w:sz w:val="24"/>
                <w:szCs w:val="24"/>
                <w:lang w:eastAsia="ru-RU"/>
              </w:rPr>
              <w:t>Бардыковка</w:t>
            </w:r>
            <w:proofErr w:type="spellEnd"/>
            <w:r w:rsidRPr="00C62A3D">
              <w:rPr>
                <w:rFonts w:ascii="Times New Roman" w:eastAsia="Times New Roman" w:hAnsi="Times New Roman" w:cs="Times New Roman"/>
                <w:sz w:val="24"/>
                <w:szCs w:val="24"/>
                <w:lang w:eastAsia="ru-RU"/>
              </w:rPr>
              <w:t xml:space="preserve"> от улицы Энергетиков до улицы Никольской – 2,55 км, </w:t>
            </w:r>
            <w:r w:rsidRPr="00C62A3D">
              <w:rPr>
                <w:rFonts w:ascii="Times New Roman" w:eastAsia="Times New Roman" w:hAnsi="Times New Roman" w:cs="Times New Roman"/>
                <w:sz w:val="24"/>
                <w:szCs w:val="24"/>
                <w:lang w:eastAsia="ru-RU"/>
              </w:rPr>
              <w:lastRenderedPageBreak/>
              <w:t xml:space="preserve">набережная протоки Кривули в районе НТЦ) – 2,15 км; </w:t>
            </w:r>
          </w:p>
          <w:p w14:paraId="79F0E85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к 2044 году – 1 объект (набережная вдоль правого берега протоки </w:t>
            </w:r>
            <w:proofErr w:type="spellStart"/>
            <w:r w:rsidRPr="00C62A3D">
              <w:rPr>
                <w:rFonts w:ascii="Times New Roman" w:eastAsia="Times New Roman" w:hAnsi="Times New Roman" w:cs="Times New Roman"/>
                <w:sz w:val="24"/>
                <w:szCs w:val="24"/>
                <w:lang w:eastAsia="ru-RU"/>
              </w:rPr>
              <w:t>Бардыковки</w:t>
            </w:r>
            <w:proofErr w:type="spellEnd"/>
            <w:r w:rsidRPr="00C62A3D">
              <w:rPr>
                <w:rFonts w:ascii="Times New Roman" w:eastAsia="Times New Roman" w:hAnsi="Times New Roman" w:cs="Times New Roman"/>
                <w:sz w:val="24"/>
                <w:szCs w:val="24"/>
                <w:lang w:eastAsia="ru-RU"/>
              </w:rPr>
              <w:t xml:space="preserve"> от улицы Никольской </w:t>
            </w:r>
            <w:r w:rsidRPr="00C62A3D">
              <w:rPr>
                <w:rFonts w:ascii="Times New Roman" w:eastAsia="Times New Roman" w:hAnsi="Times New Roman" w:cs="Times New Roman"/>
                <w:sz w:val="24"/>
                <w:szCs w:val="24"/>
                <w:lang w:eastAsia="ru-RU"/>
              </w:rPr>
              <w:br/>
              <w:t>до улицы Заячий остров и в микрорайоне Пойма-1) – 2,65 км;</w:t>
            </w:r>
          </w:p>
          <w:p w14:paraId="2A0EBBA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к 2050 году – благоустройство набережных вдоль водоемов – 2 объекта (набережная протоки </w:t>
            </w:r>
            <w:proofErr w:type="spellStart"/>
            <w:r w:rsidRPr="00C62A3D">
              <w:rPr>
                <w:rFonts w:ascii="Times New Roman" w:eastAsia="Times New Roman" w:hAnsi="Times New Roman" w:cs="Times New Roman"/>
                <w:sz w:val="24"/>
                <w:szCs w:val="24"/>
                <w:lang w:eastAsia="ru-RU"/>
              </w:rPr>
              <w:t>Бардыковки</w:t>
            </w:r>
            <w:proofErr w:type="spellEnd"/>
            <w:r w:rsidRPr="00C62A3D">
              <w:rPr>
                <w:rFonts w:ascii="Times New Roman" w:eastAsia="Times New Roman" w:hAnsi="Times New Roman" w:cs="Times New Roman"/>
                <w:sz w:val="24"/>
                <w:szCs w:val="24"/>
                <w:lang w:eastAsia="ru-RU"/>
              </w:rPr>
              <w:t xml:space="preserve"> севернее озера </w:t>
            </w:r>
            <w:proofErr w:type="spellStart"/>
            <w:r w:rsidRPr="00C62A3D">
              <w:rPr>
                <w:rFonts w:ascii="Times New Roman" w:eastAsia="Times New Roman" w:hAnsi="Times New Roman" w:cs="Times New Roman"/>
                <w:sz w:val="24"/>
                <w:szCs w:val="24"/>
                <w:lang w:eastAsia="ru-RU"/>
              </w:rPr>
              <w:t>Копань</w:t>
            </w:r>
            <w:proofErr w:type="spellEnd"/>
            <w:r w:rsidRPr="00C62A3D">
              <w:rPr>
                <w:rFonts w:ascii="Times New Roman" w:eastAsia="Times New Roman" w:hAnsi="Times New Roman" w:cs="Times New Roman"/>
                <w:sz w:val="24"/>
                <w:szCs w:val="24"/>
                <w:lang w:eastAsia="ru-RU"/>
              </w:rPr>
              <w:t xml:space="preserve"> – 1,2 км, набережная вдоль восточного берега озера </w:t>
            </w:r>
            <w:proofErr w:type="spellStart"/>
            <w:r w:rsidRPr="00C62A3D">
              <w:rPr>
                <w:rFonts w:ascii="Times New Roman" w:eastAsia="Times New Roman" w:hAnsi="Times New Roman" w:cs="Times New Roman"/>
                <w:sz w:val="24"/>
                <w:szCs w:val="24"/>
                <w:lang w:eastAsia="ru-RU"/>
              </w:rPr>
              <w:t>Копань</w:t>
            </w:r>
            <w:proofErr w:type="spellEnd"/>
            <w:r w:rsidRPr="00C62A3D">
              <w:rPr>
                <w:rFonts w:ascii="Times New Roman" w:eastAsia="Times New Roman" w:hAnsi="Times New Roman" w:cs="Times New Roman"/>
                <w:sz w:val="24"/>
                <w:szCs w:val="24"/>
                <w:lang w:eastAsia="ru-RU"/>
              </w:rPr>
              <w:t xml:space="preserve">) – 1,1 км </w:t>
            </w:r>
          </w:p>
          <w:p w14:paraId="1242ED2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целевых показателей 7, 76, 78)</w:t>
            </w:r>
          </w:p>
        </w:tc>
        <w:tc>
          <w:tcPr>
            <w:tcW w:w="572" w:type="pct"/>
            <w:hideMark/>
          </w:tcPr>
          <w:p w14:paraId="2C9012E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бюджетные </w:t>
            </w:r>
            <w:r w:rsidRPr="00C62A3D">
              <w:rPr>
                <w:rFonts w:ascii="Times New Roman" w:eastAsia="Times New Roman" w:hAnsi="Times New Roman" w:cs="Times New Roman"/>
                <w:sz w:val="24"/>
                <w:szCs w:val="24"/>
                <w:lang w:eastAsia="ru-RU"/>
              </w:rPr>
              <w:br/>
              <w:t>и (или) внебюджетные средства</w:t>
            </w:r>
          </w:p>
        </w:tc>
        <w:tc>
          <w:tcPr>
            <w:tcW w:w="524" w:type="pct"/>
            <w:hideMark/>
          </w:tcPr>
          <w:p w14:paraId="2E323B2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поэтапно</w:t>
            </w:r>
          </w:p>
        </w:tc>
        <w:tc>
          <w:tcPr>
            <w:tcW w:w="666" w:type="pct"/>
            <w:hideMark/>
          </w:tcPr>
          <w:p w14:paraId="58141E1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p>
          <w:p w14:paraId="16D3007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2037 – 2044 годы</w:t>
            </w:r>
          </w:p>
          <w:p w14:paraId="37C4CFB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2045 – 2050 годы</w:t>
            </w:r>
          </w:p>
        </w:tc>
        <w:tc>
          <w:tcPr>
            <w:tcW w:w="1001" w:type="pct"/>
          </w:tcPr>
          <w:p w14:paraId="146138B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Мероприятие исполнено частично. </w:t>
            </w:r>
          </w:p>
          <w:p w14:paraId="70CA3FF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Достижение ожидаемого результата к 2031 году.</w:t>
            </w:r>
          </w:p>
          <w:p w14:paraId="1A03CA8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С 2024 года осуществляется строительство объекта: «Участок набережной протоки Кривуля» протяженностью 1,53 км. </w:t>
            </w:r>
          </w:p>
          <w:p w14:paraId="1E7C9B7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В 2025 году готовность объекта составила – 82%</w:t>
            </w:r>
          </w:p>
          <w:p w14:paraId="2D66087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r>
      <w:tr w:rsidR="007A52F3" w:rsidRPr="00C62A3D" w14:paraId="4EF037CD" w14:textId="77777777" w:rsidTr="007A52F3">
        <w:trPr>
          <w:trHeight w:val="20"/>
        </w:trPr>
        <w:tc>
          <w:tcPr>
            <w:tcW w:w="1046" w:type="pct"/>
            <w:vMerge w:val="restart"/>
            <w:hideMark/>
          </w:tcPr>
          <w:p w14:paraId="4EF1CC5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5.1.2.2. Реализация флагманского проекта «Развитие системы общественных пространств»</w:t>
            </w:r>
          </w:p>
        </w:tc>
        <w:tc>
          <w:tcPr>
            <w:tcW w:w="1191" w:type="pct"/>
            <w:hideMark/>
          </w:tcPr>
          <w:p w14:paraId="2D3802C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созданы открытые общественные пространства различного функционального назначения, в том числе центры притяжения, </w:t>
            </w:r>
            <w:r w:rsidRPr="00C62A3D">
              <w:rPr>
                <w:rFonts w:ascii="Times New Roman" w:eastAsia="Times New Roman" w:hAnsi="Times New Roman" w:cs="Times New Roman"/>
                <w:sz w:val="24"/>
                <w:szCs w:val="24"/>
                <w:lang w:eastAsia="ru-RU"/>
              </w:rPr>
              <w:br/>
              <w:t>в которых находятся максимально привлекательные для жителей города и туристов объекты и сервисы, к 2050 году – 25 объектов:</w:t>
            </w:r>
          </w:p>
          <w:p w14:paraId="58CFBE2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2026 году – созданы 4 городских парка и сквера с различной специализацией;</w:t>
            </w:r>
          </w:p>
          <w:p w14:paraId="34BF801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к 2031 году – созданы 2 городских парка и сквера с различной специализацией, благоустроено </w:t>
            </w:r>
            <w:r w:rsidRPr="00C62A3D">
              <w:rPr>
                <w:rFonts w:ascii="Times New Roman" w:eastAsia="Times New Roman" w:hAnsi="Times New Roman" w:cs="Times New Roman"/>
                <w:sz w:val="24"/>
                <w:szCs w:val="24"/>
                <w:lang w:eastAsia="ru-RU"/>
              </w:rPr>
              <w:br/>
            </w:r>
            <w:r w:rsidRPr="00C62A3D">
              <w:rPr>
                <w:rFonts w:ascii="Times New Roman" w:eastAsia="Times New Roman" w:hAnsi="Times New Roman" w:cs="Times New Roman"/>
                <w:sz w:val="24"/>
                <w:szCs w:val="24"/>
                <w:lang w:eastAsia="ru-RU"/>
              </w:rPr>
              <w:lastRenderedPageBreak/>
              <w:t>4 существующие и новые городские площади;</w:t>
            </w:r>
          </w:p>
          <w:p w14:paraId="31A0DD1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к 2036 году – созданы 2 городских парка с различной специализацией, благоустроено 2 существующие </w:t>
            </w:r>
            <w:r w:rsidRPr="00C62A3D">
              <w:rPr>
                <w:rFonts w:ascii="Times New Roman" w:eastAsia="Times New Roman" w:hAnsi="Times New Roman" w:cs="Times New Roman"/>
                <w:sz w:val="24"/>
                <w:szCs w:val="24"/>
                <w:lang w:eastAsia="ru-RU"/>
              </w:rPr>
              <w:br/>
              <w:t>и новые городские площади;</w:t>
            </w:r>
          </w:p>
          <w:p w14:paraId="034EE88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к 2044 году – созданы 5 городских парков и скверов с различной специализацией, благоустроено </w:t>
            </w:r>
            <w:r w:rsidRPr="00C62A3D">
              <w:rPr>
                <w:rFonts w:ascii="Times New Roman" w:eastAsia="Times New Roman" w:hAnsi="Times New Roman" w:cs="Times New Roman"/>
                <w:sz w:val="24"/>
                <w:szCs w:val="24"/>
                <w:lang w:eastAsia="ru-RU"/>
              </w:rPr>
              <w:br/>
              <w:t>2 существующие и новые городские площади;</w:t>
            </w:r>
          </w:p>
          <w:p w14:paraId="053AE10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к 2050 году – созданы 2 городских парка и сквера с различной специализацией, благоустроено </w:t>
            </w:r>
            <w:r w:rsidRPr="00C62A3D">
              <w:rPr>
                <w:rFonts w:ascii="Times New Roman" w:eastAsia="Times New Roman" w:hAnsi="Times New Roman" w:cs="Times New Roman"/>
                <w:sz w:val="24"/>
                <w:szCs w:val="24"/>
                <w:lang w:eastAsia="ru-RU"/>
              </w:rPr>
              <w:br/>
              <w:t>2 существующие и новые городские площади</w:t>
            </w:r>
          </w:p>
          <w:p w14:paraId="3ED7918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целевых показателей 7, 75, 78)</w:t>
            </w:r>
          </w:p>
        </w:tc>
        <w:tc>
          <w:tcPr>
            <w:tcW w:w="572" w:type="pct"/>
            <w:vMerge w:val="restart"/>
          </w:tcPr>
          <w:p w14:paraId="6EF7AE0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бюджетные </w:t>
            </w:r>
            <w:r w:rsidRPr="00C62A3D">
              <w:rPr>
                <w:rFonts w:ascii="Times New Roman" w:eastAsia="Times New Roman" w:hAnsi="Times New Roman" w:cs="Times New Roman"/>
                <w:sz w:val="24"/>
                <w:szCs w:val="24"/>
                <w:lang w:eastAsia="ru-RU"/>
              </w:rPr>
              <w:br/>
              <w:t xml:space="preserve">и (или) внебюджетные </w:t>
            </w:r>
          </w:p>
          <w:p w14:paraId="2EDCD92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средства</w:t>
            </w:r>
          </w:p>
          <w:p w14:paraId="698287A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tcPr>
          <w:p w14:paraId="4F9AE22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поэтапно </w:t>
            </w:r>
          </w:p>
          <w:p w14:paraId="03E25C1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666" w:type="pct"/>
          </w:tcPr>
          <w:p w14:paraId="1DF2BB9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p>
          <w:p w14:paraId="04143BC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2037 – 2044 годы</w:t>
            </w:r>
          </w:p>
          <w:p w14:paraId="1746B8B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2045 – 2050 годы</w:t>
            </w:r>
          </w:p>
          <w:p w14:paraId="0F28C90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001" w:type="pct"/>
          </w:tcPr>
          <w:p w14:paraId="2AB5D4A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w:t>
            </w:r>
          </w:p>
          <w:p w14:paraId="1CAB2DA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За 2024 – 2025 годы создано 9 открытых общественных пространств, из них в 2024 – </w:t>
            </w:r>
            <w:r w:rsidRPr="00C62A3D">
              <w:rPr>
                <w:rFonts w:ascii="Times New Roman" w:eastAsia="Times New Roman" w:hAnsi="Times New Roman" w:cs="Times New Roman"/>
                <w:sz w:val="24"/>
                <w:szCs w:val="24"/>
                <w:lang w:eastAsia="ru-RU"/>
              </w:rPr>
              <w:br/>
              <w:t>4 общественные территории:</w:t>
            </w:r>
          </w:p>
          <w:p w14:paraId="6E045C7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«Благоустройство сквера на пересечении бульвара Свободы и проспекта Ленина в городе Сургуте»;</w:t>
            </w:r>
          </w:p>
          <w:p w14:paraId="385BABB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«Парк в микрорайоне № 8 по улице Республики, 75»;</w:t>
            </w:r>
          </w:p>
          <w:p w14:paraId="2FD7D37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«Парковая зона в микрорайоне 20А» Второй этап строительства (сцена)»;</w:t>
            </w:r>
          </w:p>
          <w:p w14:paraId="05D84E5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«Парковая зона в микрорайоне 20А». Второй этап строительства (спортивная площадка № 2)».</w:t>
            </w:r>
          </w:p>
          <w:p w14:paraId="5642AF8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 2025 – 5 общественных территорий: </w:t>
            </w:r>
          </w:p>
          <w:p w14:paraId="5754D04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«Парк в микрорайоне № 8 по улице Республики, 75» (площадка для памп-трека);</w:t>
            </w:r>
          </w:p>
          <w:p w14:paraId="6BC6B51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«Парк в микрорайоне № 8 по улице Республики, 75»;</w:t>
            </w:r>
          </w:p>
          <w:p w14:paraId="411D2A6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«Парковая зона в микрорайоне 20А» (детская площадка);</w:t>
            </w:r>
          </w:p>
          <w:p w14:paraId="16EFF04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w:t>
            </w:r>
            <w:proofErr w:type="spellStart"/>
            <w:r w:rsidRPr="00C62A3D">
              <w:rPr>
                <w:rFonts w:ascii="Times New Roman" w:eastAsia="Times New Roman" w:hAnsi="Times New Roman" w:cs="Times New Roman"/>
                <w:sz w:val="24"/>
                <w:szCs w:val="24"/>
                <w:lang w:eastAsia="ru-RU"/>
              </w:rPr>
              <w:t>Экопарк</w:t>
            </w:r>
            <w:proofErr w:type="spellEnd"/>
            <w:r w:rsidRPr="00C62A3D">
              <w:rPr>
                <w:rFonts w:ascii="Times New Roman" w:eastAsia="Times New Roman" w:hAnsi="Times New Roman" w:cs="Times New Roman"/>
                <w:sz w:val="24"/>
                <w:szCs w:val="24"/>
                <w:lang w:eastAsia="ru-RU"/>
              </w:rPr>
              <w:t xml:space="preserve"> «За Саймой». Дорожно-</w:t>
            </w:r>
            <w:proofErr w:type="spellStart"/>
            <w:r w:rsidRPr="00C62A3D">
              <w:rPr>
                <w:rFonts w:ascii="Times New Roman" w:eastAsia="Times New Roman" w:hAnsi="Times New Roman" w:cs="Times New Roman"/>
                <w:sz w:val="24"/>
                <w:szCs w:val="24"/>
                <w:lang w:eastAsia="ru-RU"/>
              </w:rPr>
              <w:t>тропиночная</w:t>
            </w:r>
            <w:proofErr w:type="spellEnd"/>
            <w:r w:rsidRPr="00C62A3D">
              <w:rPr>
                <w:rFonts w:ascii="Times New Roman" w:eastAsia="Times New Roman" w:hAnsi="Times New Roman" w:cs="Times New Roman"/>
                <w:sz w:val="24"/>
                <w:szCs w:val="24"/>
                <w:lang w:eastAsia="ru-RU"/>
              </w:rPr>
              <w:t xml:space="preserve"> сеть»;</w:t>
            </w:r>
          </w:p>
          <w:p w14:paraId="0DE2C01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w:t>
            </w:r>
            <w:proofErr w:type="spellStart"/>
            <w:r w:rsidRPr="00C62A3D">
              <w:rPr>
                <w:rFonts w:ascii="Times New Roman" w:eastAsia="Times New Roman" w:hAnsi="Times New Roman" w:cs="Times New Roman"/>
                <w:sz w:val="24"/>
                <w:szCs w:val="24"/>
                <w:lang w:eastAsia="ru-RU"/>
              </w:rPr>
              <w:t>Экопарк</w:t>
            </w:r>
            <w:proofErr w:type="spellEnd"/>
            <w:r w:rsidRPr="00C62A3D">
              <w:rPr>
                <w:rFonts w:ascii="Times New Roman" w:eastAsia="Times New Roman" w:hAnsi="Times New Roman" w:cs="Times New Roman"/>
                <w:sz w:val="24"/>
                <w:szCs w:val="24"/>
                <w:lang w:eastAsia="ru-RU"/>
              </w:rPr>
              <w:t xml:space="preserve"> «За Саймой». 2 этап</w:t>
            </w:r>
          </w:p>
        </w:tc>
      </w:tr>
      <w:tr w:rsidR="007A52F3" w:rsidRPr="00C62A3D" w14:paraId="14475131" w14:textId="77777777" w:rsidTr="007A52F3">
        <w:trPr>
          <w:trHeight w:val="20"/>
        </w:trPr>
        <w:tc>
          <w:tcPr>
            <w:tcW w:w="1046" w:type="pct"/>
            <w:vMerge/>
            <w:vAlign w:val="center"/>
            <w:hideMark/>
          </w:tcPr>
          <w:p w14:paraId="7099A09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50B1C67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реализован комплексный проект благоустройства вдоль реки Саймы </w:t>
            </w:r>
            <w:r w:rsidRPr="00C62A3D">
              <w:rPr>
                <w:rFonts w:ascii="Times New Roman" w:eastAsia="Times New Roman" w:hAnsi="Times New Roman" w:cs="Times New Roman"/>
                <w:sz w:val="24"/>
                <w:szCs w:val="24"/>
                <w:lang w:eastAsia="ru-RU"/>
              </w:rPr>
              <w:br/>
              <w:t xml:space="preserve">к 2025 году </w:t>
            </w:r>
          </w:p>
          <w:p w14:paraId="4F18DEA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целевых показателей 6, 7, 75, 76, 78)</w:t>
            </w:r>
          </w:p>
        </w:tc>
        <w:tc>
          <w:tcPr>
            <w:tcW w:w="572" w:type="pct"/>
            <w:vMerge/>
            <w:vAlign w:val="center"/>
            <w:hideMark/>
          </w:tcPr>
          <w:p w14:paraId="0822E22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hideMark/>
          </w:tcPr>
          <w:p w14:paraId="3D4A7CB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2025 год</w:t>
            </w:r>
          </w:p>
        </w:tc>
        <w:tc>
          <w:tcPr>
            <w:tcW w:w="666" w:type="pct"/>
            <w:hideMark/>
          </w:tcPr>
          <w:p w14:paraId="6DA0033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r>
          </w:p>
        </w:tc>
        <w:tc>
          <w:tcPr>
            <w:tcW w:w="1001" w:type="pct"/>
          </w:tcPr>
          <w:p w14:paraId="2EA8942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В 2025 завершено обустройство (устройство твердых покрытий из тротуарной плитки) 6 зон отдыха (рукавов) вдоль реки Сайма</w:t>
            </w:r>
          </w:p>
        </w:tc>
      </w:tr>
      <w:tr w:rsidR="007A52F3" w:rsidRPr="00C62A3D" w14:paraId="39C9B1C0" w14:textId="77777777" w:rsidTr="007A52F3">
        <w:trPr>
          <w:trHeight w:val="20"/>
        </w:trPr>
        <w:tc>
          <w:tcPr>
            <w:tcW w:w="1046" w:type="pct"/>
            <w:vMerge/>
            <w:vAlign w:val="center"/>
            <w:hideMark/>
          </w:tcPr>
          <w:p w14:paraId="0F0275C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6C6E31B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благоустроена рекреационная зона </w:t>
            </w:r>
            <w:r w:rsidRPr="00C62A3D">
              <w:rPr>
                <w:rFonts w:ascii="Times New Roman" w:eastAsia="Times New Roman" w:hAnsi="Times New Roman" w:cs="Times New Roman"/>
                <w:sz w:val="24"/>
                <w:szCs w:val="24"/>
                <w:lang w:eastAsia="ru-RU"/>
              </w:rPr>
              <w:br/>
              <w:t xml:space="preserve">в районе озера </w:t>
            </w:r>
            <w:proofErr w:type="spellStart"/>
            <w:r w:rsidRPr="00C62A3D">
              <w:rPr>
                <w:rFonts w:ascii="Times New Roman" w:eastAsia="Times New Roman" w:hAnsi="Times New Roman" w:cs="Times New Roman"/>
                <w:sz w:val="24"/>
                <w:szCs w:val="24"/>
                <w:lang w:eastAsia="ru-RU"/>
              </w:rPr>
              <w:t>Копань</w:t>
            </w:r>
            <w:proofErr w:type="spellEnd"/>
            <w:r w:rsidRPr="00C62A3D">
              <w:rPr>
                <w:rFonts w:ascii="Times New Roman" w:eastAsia="Times New Roman" w:hAnsi="Times New Roman" w:cs="Times New Roman"/>
                <w:sz w:val="24"/>
                <w:szCs w:val="24"/>
                <w:lang w:eastAsia="ru-RU"/>
              </w:rPr>
              <w:t xml:space="preserve"> к 2036 году  </w:t>
            </w:r>
          </w:p>
          <w:p w14:paraId="5A76C13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целевых показателей 7, 75, 76, 78)</w:t>
            </w:r>
          </w:p>
        </w:tc>
        <w:tc>
          <w:tcPr>
            <w:tcW w:w="572" w:type="pct"/>
            <w:vMerge/>
            <w:vAlign w:val="center"/>
            <w:hideMark/>
          </w:tcPr>
          <w:p w14:paraId="18DFB64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hideMark/>
          </w:tcPr>
          <w:p w14:paraId="59614E7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2036 год</w:t>
            </w:r>
          </w:p>
        </w:tc>
        <w:tc>
          <w:tcPr>
            <w:tcW w:w="666" w:type="pct"/>
            <w:hideMark/>
          </w:tcPr>
          <w:p w14:paraId="050CD2D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p>
        </w:tc>
        <w:tc>
          <w:tcPr>
            <w:tcW w:w="1001" w:type="pct"/>
          </w:tcPr>
          <w:p w14:paraId="5800B21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Достижение ожидаемого результата к 2036 году. </w:t>
            </w:r>
          </w:p>
          <w:p w14:paraId="2DBCA9C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Объект местного значения предусмотрен единым документом территориального планирования </w:t>
            </w:r>
            <w:r w:rsidRPr="00C62A3D">
              <w:rPr>
                <w:rFonts w:ascii="Times New Roman" w:eastAsia="Times New Roman" w:hAnsi="Times New Roman" w:cs="Times New Roman"/>
                <w:sz w:val="24"/>
                <w:szCs w:val="24"/>
                <w:lang w:eastAsia="ru-RU"/>
              </w:rPr>
              <w:br/>
            </w:r>
            <w:r w:rsidRPr="00C62A3D">
              <w:rPr>
                <w:rFonts w:ascii="Times New Roman" w:eastAsia="Times New Roman" w:hAnsi="Times New Roman" w:cs="Times New Roman"/>
                <w:sz w:val="24"/>
                <w:szCs w:val="24"/>
                <w:lang w:eastAsia="ru-RU"/>
              </w:rPr>
              <w:lastRenderedPageBreak/>
              <w:t>и градостроительного зонирования муниципального образования городской округ Сургут Ханты-Мансийского автономного округа – Югры, утвержденным решением Думы города от 03.12.2024 № 703-VII ДГ</w:t>
            </w:r>
          </w:p>
        </w:tc>
      </w:tr>
      <w:tr w:rsidR="007A52F3" w:rsidRPr="00C62A3D" w14:paraId="4D2774A8" w14:textId="77777777" w:rsidTr="007A52F3">
        <w:trPr>
          <w:trHeight w:val="20"/>
        </w:trPr>
        <w:tc>
          <w:tcPr>
            <w:tcW w:w="1046" w:type="pct"/>
            <w:vMerge w:val="restart"/>
            <w:hideMark/>
          </w:tcPr>
          <w:p w14:paraId="09B4DBA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5.1.2.3 Создание условий для развития рекреационной инфраструктуры</w:t>
            </w:r>
          </w:p>
        </w:tc>
        <w:tc>
          <w:tcPr>
            <w:tcW w:w="1191" w:type="pct"/>
            <w:hideMark/>
          </w:tcPr>
          <w:p w14:paraId="7A5B8BC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целевых показателей 75, 76, 78</w:t>
            </w:r>
          </w:p>
        </w:tc>
        <w:tc>
          <w:tcPr>
            <w:tcW w:w="572" w:type="pct"/>
            <w:vMerge w:val="restart"/>
          </w:tcPr>
          <w:p w14:paraId="250D4F2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бюджетные </w:t>
            </w:r>
            <w:r w:rsidRPr="00C62A3D">
              <w:rPr>
                <w:rFonts w:ascii="Times New Roman" w:eastAsia="Times New Roman" w:hAnsi="Times New Roman" w:cs="Times New Roman"/>
                <w:sz w:val="24"/>
                <w:szCs w:val="24"/>
                <w:lang w:eastAsia="ru-RU"/>
              </w:rPr>
              <w:br/>
              <w:t>и (или) внебюджетные средства</w:t>
            </w:r>
          </w:p>
          <w:p w14:paraId="0AA204C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vMerge w:val="restart"/>
            <w:hideMark/>
          </w:tcPr>
          <w:p w14:paraId="049EF57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поэтапно</w:t>
            </w:r>
          </w:p>
        </w:tc>
        <w:tc>
          <w:tcPr>
            <w:tcW w:w="666" w:type="pct"/>
            <w:vMerge w:val="restart"/>
            <w:hideMark/>
          </w:tcPr>
          <w:p w14:paraId="613B39D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p>
          <w:p w14:paraId="3826804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2027 – 2031 годы</w:t>
            </w:r>
          </w:p>
          <w:p w14:paraId="38145D8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2032 – 2036 годы</w:t>
            </w:r>
          </w:p>
          <w:p w14:paraId="00555BF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2037 – 2044 годы</w:t>
            </w:r>
          </w:p>
          <w:p w14:paraId="65B6BF1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2045 – 2050 годы</w:t>
            </w:r>
          </w:p>
        </w:tc>
        <w:tc>
          <w:tcPr>
            <w:tcW w:w="1001" w:type="pct"/>
          </w:tcPr>
          <w:p w14:paraId="2ECEC34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color w:val="000000"/>
                <w:sz w:val="24"/>
                <w:szCs w:val="24"/>
                <w:lang w:eastAsia="ru-RU"/>
              </w:rPr>
              <w:t>Мероприятие исполнено частично</w:t>
            </w:r>
          </w:p>
        </w:tc>
      </w:tr>
      <w:tr w:rsidR="007A52F3" w:rsidRPr="00C62A3D" w14:paraId="091FD22C" w14:textId="77777777" w:rsidTr="007A52F3">
        <w:trPr>
          <w:trHeight w:val="20"/>
        </w:trPr>
        <w:tc>
          <w:tcPr>
            <w:tcW w:w="1046" w:type="pct"/>
            <w:vMerge/>
            <w:vAlign w:val="center"/>
            <w:hideMark/>
          </w:tcPr>
          <w:p w14:paraId="7DB32B6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5D949DC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количество сформированных земельных участков для развития рекреационной инфраструктуры:</w:t>
            </w:r>
          </w:p>
          <w:p w14:paraId="2975BE4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2031 году – не менее 1 ед.;</w:t>
            </w:r>
          </w:p>
          <w:p w14:paraId="25115B3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2036 году – не менее 1 ед.;</w:t>
            </w:r>
          </w:p>
          <w:p w14:paraId="25E6553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к 2044 году – не менее 1 ед.; </w:t>
            </w:r>
          </w:p>
          <w:p w14:paraId="10608E0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2050 году – не менее 1 ед.</w:t>
            </w:r>
          </w:p>
        </w:tc>
        <w:tc>
          <w:tcPr>
            <w:tcW w:w="572" w:type="pct"/>
            <w:vMerge/>
            <w:vAlign w:val="center"/>
            <w:hideMark/>
          </w:tcPr>
          <w:p w14:paraId="6334807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vMerge/>
            <w:vAlign w:val="center"/>
            <w:hideMark/>
          </w:tcPr>
          <w:p w14:paraId="7031801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666" w:type="pct"/>
            <w:vMerge/>
            <w:vAlign w:val="center"/>
            <w:hideMark/>
          </w:tcPr>
          <w:p w14:paraId="360AEB6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001" w:type="pct"/>
          </w:tcPr>
          <w:p w14:paraId="5BF5EFE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Достижение ожидаемого результата к 2031 году</w:t>
            </w:r>
          </w:p>
          <w:p w14:paraId="0500C20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 2024-2025 годах в границах микрорайона 34 города Сургута сформирован земельный участок </w:t>
            </w:r>
            <w:r w:rsidRPr="00C62A3D">
              <w:rPr>
                <w:rFonts w:ascii="Times New Roman" w:eastAsia="Times New Roman" w:hAnsi="Times New Roman" w:cs="Times New Roman"/>
                <w:sz w:val="24"/>
                <w:szCs w:val="24"/>
                <w:lang w:eastAsia="ru-RU"/>
              </w:rPr>
              <w:br/>
              <w:t>с кадастровым номером 86:10:0101195:1801, с видом разрешенного использования – территория общего пользования. Код 12.0. Площадью – 2 254 кв. метров под зону рекреационной инфраструктуры</w:t>
            </w:r>
          </w:p>
        </w:tc>
      </w:tr>
      <w:tr w:rsidR="007A52F3" w:rsidRPr="00C62A3D" w14:paraId="0458A065" w14:textId="77777777" w:rsidTr="007A52F3">
        <w:trPr>
          <w:trHeight w:val="20"/>
        </w:trPr>
        <w:tc>
          <w:tcPr>
            <w:tcW w:w="1046" w:type="pct"/>
            <w:vMerge/>
            <w:vAlign w:val="center"/>
            <w:hideMark/>
          </w:tcPr>
          <w:p w14:paraId="24CE96B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24797F5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наличие сформированных инвестиционных предложений города по созданию рекреационной инфраструктуры:</w:t>
            </w:r>
          </w:p>
          <w:p w14:paraId="64170CA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2031 году – не менее 1 ед.;</w:t>
            </w:r>
          </w:p>
          <w:p w14:paraId="634DAA5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2036 году – не менее 1 ед.;</w:t>
            </w:r>
          </w:p>
          <w:p w14:paraId="358D1B4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 к 2044 году – не менее 1 ед.; </w:t>
            </w:r>
          </w:p>
          <w:p w14:paraId="015D6CA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2050 году – не менее 1 ед.</w:t>
            </w:r>
          </w:p>
        </w:tc>
        <w:tc>
          <w:tcPr>
            <w:tcW w:w="572" w:type="pct"/>
            <w:vMerge/>
            <w:vAlign w:val="center"/>
            <w:hideMark/>
          </w:tcPr>
          <w:p w14:paraId="781E436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vMerge/>
            <w:vAlign w:val="center"/>
            <w:hideMark/>
          </w:tcPr>
          <w:p w14:paraId="3C0C55C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666" w:type="pct"/>
            <w:vMerge/>
            <w:vAlign w:val="center"/>
            <w:hideMark/>
          </w:tcPr>
          <w:p w14:paraId="4043A1D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001" w:type="pct"/>
          </w:tcPr>
          <w:p w14:paraId="7DA37F5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Достижение ожидаемого результата к 2031 году</w:t>
            </w:r>
          </w:p>
        </w:tc>
      </w:tr>
      <w:tr w:rsidR="007A52F3" w:rsidRPr="00C62A3D" w14:paraId="0057625D" w14:textId="77777777" w:rsidTr="007A52F3">
        <w:trPr>
          <w:trHeight w:val="20"/>
        </w:trPr>
        <w:tc>
          <w:tcPr>
            <w:tcW w:w="1046" w:type="pct"/>
            <w:vMerge/>
            <w:vAlign w:val="center"/>
            <w:hideMark/>
          </w:tcPr>
          <w:p w14:paraId="570E054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4FEE472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количество благоустроенных мест околоводной рекреации:</w:t>
            </w:r>
          </w:p>
          <w:p w14:paraId="032D218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2031 году – не менее 1 ед.;</w:t>
            </w:r>
          </w:p>
          <w:p w14:paraId="756CEB6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2036 году – не менее 1 ед.;</w:t>
            </w:r>
          </w:p>
          <w:p w14:paraId="6E8F855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к 2044 году – не менее 1 ед.; </w:t>
            </w:r>
          </w:p>
          <w:p w14:paraId="12FB50E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2050 году – не менее 1 ед.</w:t>
            </w:r>
          </w:p>
        </w:tc>
        <w:tc>
          <w:tcPr>
            <w:tcW w:w="572" w:type="pct"/>
            <w:vMerge/>
            <w:vAlign w:val="center"/>
            <w:hideMark/>
          </w:tcPr>
          <w:p w14:paraId="4E5C1A0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vMerge/>
            <w:vAlign w:val="center"/>
            <w:hideMark/>
          </w:tcPr>
          <w:p w14:paraId="3E5EF2B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666" w:type="pct"/>
            <w:vMerge/>
            <w:vAlign w:val="center"/>
            <w:hideMark/>
          </w:tcPr>
          <w:p w14:paraId="5B91C8C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001" w:type="pct"/>
          </w:tcPr>
          <w:p w14:paraId="02CFFE3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Достижение ожидаемого результата к 2031 году</w:t>
            </w:r>
          </w:p>
        </w:tc>
      </w:tr>
      <w:tr w:rsidR="007A52F3" w:rsidRPr="00C62A3D" w14:paraId="2241B40E" w14:textId="77777777" w:rsidTr="007A52F3">
        <w:trPr>
          <w:trHeight w:val="20"/>
        </w:trPr>
        <w:tc>
          <w:tcPr>
            <w:tcW w:w="1046" w:type="pct"/>
            <w:vMerge/>
            <w:vAlign w:val="center"/>
            <w:hideMark/>
          </w:tcPr>
          <w:p w14:paraId="336544F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4F142EB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проведение экологической экспертизы к 2026 году</w:t>
            </w:r>
          </w:p>
        </w:tc>
        <w:tc>
          <w:tcPr>
            <w:tcW w:w="572" w:type="pct"/>
            <w:vMerge/>
            <w:vAlign w:val="center"/>
            <w:hideMark/>
          </w:tcPr>
          <w:p w14:paraId="544FF9E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hideMark/>
          </w:tcPr>
          <w:p w14:paraId="1B32858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2026 год</w:t>
            </w:r>
          </w:p>
        </w:tc>
        <w:tc>
          <w:tcPr>
            <w:tcW w:w="666" w:type="pct"/>
            <w:hideMark/>
          </w:tcPr>
          <w:p w14:paraId="7C38925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p>
        </w:tc>
        <w:tc>
          <w:tcPr>
            <w:tcW w:w="1001" w:type="pct"/>
          </w:tcPr>
          <w:p w14:paraId="2153ADD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Достижение ожидаемого результата к 2026 году</w:t>
            </w:r>
          </w:p>
        </w:tc>
      </w:tr>
      <w:tr w:rsidR="007A52F3" w:rsidRPr="00C62A3D" w14:paraId="2938DFDD" w14:textId="77777777" w:rsidTr="007A52F3">
        <w:trPr>
          <w:trHeight w:val="20"/>
        </w:trPr>
        <w:tc>
          <w:tcPr>
            <w:tcW w:w="1046" w:type="pct"/>
            <w:vMerge/>
            <w:vAlign w:val="center"/>
            <w:hideMark/>
          </w:tcPr>
          <w:p w14:paraId="4DA53C7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570DE16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оказание содействия по созданию комплекса эко-троп</w:t>
            </w:r>
          </w:p>
        </w:tc>
        <w:tc>
          <w:tcPr>
            <w:tcW w:w="572" w:type="pct"/>
            <w:vMerge/>
            <w:vAlign w:val="center"/>
            <w:hideMark/>
          </w:tcPr>
          <w:p w14:paraId="4A8DC28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hideMark/>
          </w:tcPr>
          <w:p w14:paraId="3B6D7EA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в рамках этапа</w:t>
            </w:r>
          </w:p>
        </w:tc>
        <w:tc>
          <w:tcPr>
            <w:tcW w:w="666" w:type="pct"/>
            <w:hideMark/>
          </w:tcPr>
          <w:p w14:paraId="72A0A7E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2027 – 2031 годы</w:t>
            </w:r>
          </w:p>
        </w:tc>
        <w:tc>
          <w:tcPr>
            <w:tcW w:w="1001" w:type="pct"/>
          </w:tcPr>
          <w:p w14:paraId="1857387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Достижение ожидаемого результата начиная </w:t>
            </w:r>
          </w:p>
          <w:p w14:paraId="651D1EF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со второго этапа Стратегии</w:t>
            </w:r>
          </w:p>
        </w:tc>
      </w:tr>
      <w:tr w:rsidR="007A52F3" w:rsidRPr="00C62A3D" w14:paraId="05EE83E6" w14:textId="77777777" w:rsidTr="007A52F3">
        <w:trPr>
          <w:trHeight w:val="20"/>
        </w:trPr>
        <w:tc>
          <w:tcPr>
            <w:tcW w:w="1046" w:type="pct"/>
            <w:hideMark/>
          </w:tcPr>
          <w:p w14:paraId="05F0F2B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5.1.2.4. Адаптация общественных территорий (парков, скверов, бульваров, пляжей, набережных, причалов, пешеходных дорожек, пешеходных зон) для беспрепятственного передвижения инвалидов и иных маломобильных групп населения и получения ими необходимых услуг</w:t>
            </w:r>
          </w:p>
        </w:tc>
        <w:tc>
          <w:tcPr>
            <w:tcW w:w="1191" w:type="pct"/>
            <w:hideMark/>
          </w:tcPr>
          <w:p w14:paraId="079CDAC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увеличение доли объектов, соответствующих требованиям порядков обеспечения условий доступности для инвалидов и иных маломобильных групп населения, </w:t>
            </w:r>
            <w:r w:rsidRPr="00C62A3D">
              <w:rPr>
                <w:rFonts w:ascii="Times New Roman" w:eastAsia="Times New Roman" w:hAnsi="Times New Roman" w:cs="Times New Roman"/>
                <w:sz w:val="24"/>
                <w:szCs w:val="24"/>
                <w:lang w:eastAsia="ru-RU"/>
              </w:rPr>
              <w:br/>
              <w:t xml:space="preserve">а также получения ими необходимых услуг (обеспечение навигации на общественной территории, разметка, указатели, идентификация места, оборудованные зоны отдыха, спортивные площадки) на 1% ежегодно </w:t>
            </w:r>
          </w:p>
          <w:p w14:paraId="2782053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целевых показателей 77, 78)</w:t>
            </w:r>
          </w:p>
        </w:tc>
        <w:tc>
          <w:tcPr>
            <w:tcW w:w="572" w:type="pct"/>
            <w:hideMark/>
          </w:tcPr>
          <w:p w14:paraId="42100C8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бюджетные </w:t>
            </w:r>
            <w:r w:rsidRPr="00C62A3D">
              <w:rPr>
                <w:rFonts w:ascii="Times New Roman" w:eastAsia="Times New Roman" w:hAnsi="Times New Roman" w:cs="Times New Roman"/>
                <w:sz w:val="24"/>
                <w:szCs w:val="24"/>
                <w:lang w:eastAsia="ru-RU"/>
              </w:rPr>
              <w:br/>
              <w:t>и (или) внебюджетные средства</w:t>
            </w:r>
          </w:p>
        </w:tc>
        <w:tc>
          <w:tcPr>
            <w:tcW w:w="524" w:type="pct"/>
            <w:hideMark/>
          </w:tcPr>
          <w:p w14:paraId="7CBCFA7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ежегодно</w:t>
            </w:r>
          </w:p>
        </w:tc>
        <w:tc>
          <w:tcPr>
            <w:tcW w:w="666" w:type="pct"/>
            <w:hideMark/>
          </w:tcPr>
          <w:p w14:paraId="78E2AC1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2AF17D3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w:t>
            </w:r>
          </w:p>
          <w:p w14:paraId="0D5DBF7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В 2024 – 2025 году увеличена доля объектов соответствующих требованиям порядков обеспечения условий доступности для инвалидов и иных маломобильных групп населения, а также получения ими необходимых услуг на 8,6%.</w:t>
            </w:r>
          </w:p>
          <w:p w14:paraId="6086DDD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В 2024 году на 3-х общественных территориях установлены тактильные указатели, мнемосхемы согласно проектной документации:</w:t>
            </w:r>
          </w:p>
          <w:p w14:paraId="30F9885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1. Парк в микрорайоне № 8 по улице Республики;</w:t>
            </w:r>
          </w:p>
          <w:p w14:paraId="6FF0B93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2. Сквер на пересечении бульвара Свободы </w:t>
            </w:r>
            <w:r w:rsidRPr="00C62A3D">
              <w:rPr>
                <w:rFonts w:ascii="Times New Roman" w:eastAsia="Times New Roman" w:hAnsi="Times New Roman" w:cs="Times New Roman"/>
                <w:sz w:val="24"/>
                <w:szCs w:val="24"/>
                <w:lang w:eastAsia="ru-RU"/>
              </w:rPr>
              <w:br/>
            </w:r>
            <w:r w:rsidRPr="00C62A3D">
              <w:rPr>
                <w:rFonts w:ascii="Times New Roman" w:eastAsia="Times New Roman" w:hAnsi="Times New Roman" w:cs="Times New Roman"/>
                <w:sz w:val="24"/>
                <w:szCs w:val="24"/>
                <w:lang w:eastAsia="ru-RU"/>
              </w:rPr>
              <w:lastRenderedPageBreak/>
              <w:t>и проспекта Ленина в городе Сургуте;</w:t>
            </w:r>
          </w:p>
          <w:p w14:paraId="00FE48A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3.«Парковая зона в микрорайоне 20А».</w:t>
            </w:r>
          </w:p>
          <w:p w14:paraId="3634ED4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 2025 году установлены тактильные указатели, мнемосхемы, согласно проектной документации, </w:t>
            </w:r>
            <w:r w:rsidRPr="00C62A3D">
              <w:rPr>
                <w:rFonts w:ascii="Times New Roman" w:eastAsia="Times New Roman" w:hAnsi="Times New Roman" w:cs="Times New Roman"/>
                <w:sz w:val="24"/>
                <w:szCs w:val="24"/>
                <w:lang w:eastAsia="ru-RU"/>
              </w:rPr>
              <w:br/>
              <w:t>на следующих 2-х общественных территориях:</w:t>
            </w:r>
          </w:p>
          <w:p w14:paraId="277F9DC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1. «Парк в микрорайоне № 8 по улице Республики, 75» (площадка для памп-трека);</w:t>
            </w:r>
          </w:p>
          <w:p w14:paraId="65D3B5B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 «Парк в микрорайоне № 8 по улице Республики, 75»</w:t>
            </w:r>
          </w:p>
        </w:tc>
      </w:tr>
      <w:tr w:rsidR="007A52F3" w:rsidRPr="00C62A3D" w14:paraId="2B701C57" w14:textId="77777777" w:rsidTr="007A52F3">
        <w:trPr>
          <w:trHeight w:val="20"/>
        </w:trPr>
        <w:tc>
          <w:tcPr>
            <w:tcW w:w="1046" w:type="pct"/>
            <w:hideMark/>
          </w:tcPr>
          <w:p w14:paraId="2A46C94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5.1.2.5. Организация новых общегородских озелененных территорий, сохранение </w:t>
            </w:r>
            <w:r w:rsidRPr="00C62A3D">
              <w:rPr>
                <w:rFonts w:ascii="Times New Roman" w:eastAsia="Times New Roman" w:hAnsi="Times New Roman" w:cs="Times New Roman"/>
                <w:sz w:val="24"/>
                <w:szCs w:val="24"/>
                <w:lang w:eastAsia="ru-RU"/>
              </w:rPr>
              <w:br/>
              <w:t>и реконструкция существующих территорий с целью достижения норматива 16 кв. метров на человека</w:t>
            </w:r>
          </w:p>
        </w:tc>
        <w:tc>
          <w:tcPr>
            <w:tcW w:w="1191" w:type="pct"/>
            <w:hideMark/>
          </w:tcPr>
          <w:p w14:paraId="78A5520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создание более 450 га новых общегородских озелененных территорий;</w:t>
            </w:r>
          </w:p>
          <w:p w14:paraId="7948EC8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сохранение и реконструкция существующих общегородских озелененных территорий </w:t>
            </w:r>
            <w:r w:rsidRPr="00C62A3D">
              <w:rPr>
                <w:rFonts w:ascii="Times New Roman" w:eastAsia="Times New Roman" w:hAnsi="Times New Roman" w:cs="Times New Roman"/>
                <w:sz w:val="24"/>
                <w:szCs w:val="24"/>
                <w:lang w:eastAsia="ru-RU"/>
              </w:rPr>
              <w:br/>
              <w:t>на площади 462,1 га</w:t>
            </w:r>
          </w:p>
          <w:p w14:paraId="7DA7A99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целевых показателей 72, 75, 76, 78)</w:t>
            </w:r>
          </w:p>
        </w:tc>
        <w:tc>
          <w:tcPr>
            <w:tcW w:w="572" w:type="pct"/>
            <w:hideMark/>
          </w:tcPr>
          <w:p w14:paraId="242149D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бюджетные средства</w:t>
            </w:r>
          </w:p>
        </w:tc>
        <w:tc>
          <w:tcPr>
            <w:tcW w:w="524" w:type="pct"/>
            <w:hideMark/>
          </w:tcPr>
          <w:p w14:paraId="2C1A841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постоянно</w:t>
            </w:r>
          </w:p>
        </w:tc>
        <w:tc>
          <w:tcPr>
            <w:tcW w:w="666" w:type="pct"/>
            <w:hideMark/>
          </w:tcPr>
          <w:p w14:paraId="1049342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63637E6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w:t>
            </w:r>
          </w:p>
          <w:p w14:paraId="7AF64B3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За 2024 – 2025 годы создано новых 4,07 га общегородских озелененных территорий, из них </w:t>
            </w:r>
            <w:r w:rsidRPr="00C62A3D">
              <w:rPr>
                <w:rFonts w:ascii="Times New Roman" w:eastAsia="Times New Roman" w:hAnsi="Times New Roman" w:cs="Times New Roman"/>
                <w:sz w:val="24"/>
                <w:szCs w:val="24"/>
                <w:lang w:eastAsia="ru-RU"/>
              </w:rPr>
              <w:br/>
              <w:t>в 2024 году – 0 га, в 2025 году 4,07 га. Увеличение связано с созданием 5 объектов:</w:t>
            </w:r>
          </w:p>
          <w:p w14:paraId="55B0E74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сквер в 39 микрорайоне, </w:t>
            </w:r>
          </w:p>
          <w:p w14:paraId="7EA58EB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благоустройство в районе </w:t>
            </w:r>
            <w:proofErr w:type="spellStart"/>
            <w:r w:rsidRPr="00C62A3D">
              <w:rPr>
                <w:rFonts w:ascii="Times New Roman" w:eastAsia="Times New Roman" w:hAnsi="Times New Roman" w:cs="Times New Roman"/>
                <w:sz w:val="24"/>
                <w:szCs w:val="24"/>
                <w:lang w:eastAsia="ru-RU"/>
              </w:rPr>
              <w:t>СурГУ</w:t>
            </w:r>
            <w:proofErr w:type="spellEnd"/>
            <w:r w:rsidRPr="00C62A3D">
              <w:rPr>
                <w:rFonts w:ascii="Times New Roman" w:eastAsia="Times New Roman" w:hAnsi="Times New Roman" w:cs="Times New Roman"/>
                <w:sz w:val="24"/>
                <w:szCs w:val="24"/>
                <w:lang w:eastAsia="ru-RU"/>
              </w:rPr>
              <w:t xml:space="preserve">, </w:t>
            </w:r>
          </w:p>
          <w:p w14:paraId="30601ED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сквер на пересечении бульвара Свободы и проспекта Ленина, </w:t>
            </w:r>
          </w:p>
          <w:p w14:paraId="728B6EA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парк в микрорайоне 8А по улице Республики, 75, </w:t>
            </w:r>
          </w:p>
          <w:p w14:paraId="6A21BD8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мини-сквер в поселке Снежный</w:t>
            </w:r>
          </w:p>
        </w:tc>
      </w:tr>
      <w:tr w:rsidR="007A52F3" w:rsidRPr="00C62A3D" w14:paraId="48B2FC1F" w14:textId="77777777" w:rsidTr="007A52F3">
        <w:trPr>
          <w:trHeight w:val="20"/>
        </w:trPr>
        <w:tc>
          <w:tcPr>
            <w:tcW w:w="1046" w:type="pct"/>
            <w:hideMark/>
          </w:tcPr>
          <w:p w14:paraId="06FBEF9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5.1.2.6. Создание условий для массового отдыха населения города, включая развитие системы озеленения</w:t>
            </w:r>
          </w:p>
        </w:tc>
        <w:tc>
          <w:tcPr>
            <w:tcW w:w="1191" w:type="pct"/>
            <w:hideMark/>
          </w:tcPr>
          <w:p w14:paraId="0A23B10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созданы обустроенные места массового отдыха населения за счет строительства и благоустройства новых, а также благоустройства, декоративно-художественного оформления существующих мест, территорий, предназначенных для массового отдыха, включая озелененные территории, </w:t>
            </w:r>
          </w:p>
          <w:p w14:paraId="164C0BD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к 2050 году – 72 ед.:</w:t>
            </w:r>
          </w:p>
          <w:p w14:paraId="7E6F72A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2026 году – 12 объектов;</w:t>
            </w:r>
          </w:p>
          <w:p w14:paraId="148E3CF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2031 году – 15 объектов;</w:t>
            </w:r>
          </w:p>
          <w:p w14:paraId="2FC4E67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2036 году – 15 объектов;</w:t>
            </w:r>
          </w:p>
          <w:p w14:paraId="2FC9E87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2044 году – 15 объектов;</w:t>
            </w:r>
          </w:p>
          <w:p w14:paraId="6FE85F3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2050 году – 15 объектов</w:t>
            </w:r>
          </w:p>
          <w:p w14:paraId="4099CB7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целевых показателей 72, 75, 78)</w:t>
            </w:r>
          </w:p>
        </w:tc>
        <w:tc>
          <w:tcPr>
            <w:tcW w:w="572" w:type="pct"/>
            <w:hideMark/>
          </w:tcPr>
          <w:p w14:paraId="671EC80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бюджетные </w:t>
            </w:r>
            <w:r w:rsidRPr="00C62A3D">
              <w:rPr>
                <w:rFonts w:ascii="Times New Roman" w:eastAsia="Times New Roman" w:hAnsi="Times New Roman" w:cs="Times New Roman"/>
                <w:sz w:val="24"/>
                <w:szCs w:val="24"/>
                <w:lang w:eastAsia="ru-RU"/>
              </w:rPr>
              <w:br/>
              <w:t>и (или) внебюджетные средства</w:t>
            </w:r>
          </w:p>
        </w:tc>
        <w:tc>
          <w:tcPr>
            <w:tcW w:w="524" w:type="pct"/>
          </w:tcPr>
          <w:p w14:paraId="22EC98C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поэтапно</w:t>
            </w:r>
          </w:p>
          <w:p w14:paraId="69AEA54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666" w:type="pct"/>
            <w:hideMark/>
          </w:tcPr>
          <w:p w14:paraId="6C08309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113E1FB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w:t>
            </w:r>
          </w:p>
          <w:p w14:paraId="1752EB1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В 2024-2025 году создано обустроенных мест – 9 объектов, из них в 2024 году – 4 объекта:</w:t>
            </w:r>
          </w:p>
          <w:p w14:paraId="6310F19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1. «Парк в микрорайоне № 8 по улице Республики, 75»;</w:t>
            </w:r>
          </w:p>
          <w:p w14:paraId="1C114F2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 «Благоустройство сквера на пересечении бульвара Свободы и проспекта Ленина в городе Сургуте»;</w:t>
            </w:r>
          </w:p>
          <w:p w14:paraId="5F174DF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3.«Парковая зона в микрорайоне 20А» Второй этап строительства (сцена);</w:t>
            </w:r>
          </w:p>
          <w:p w14:paraId="1C169D5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4. «Парковая зона в микрорайоне 20А» Второй этап строительства (спортивная площадка № 2).</w:t>
            </w:r>
          </w:p>
          <w:p w14:paraId="2A9E538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 2025 году – 5 объектов за счет реализации инициативных проектов в парке «За Саймой», </w:t>
            </w:r>
            <w:r w:rsidRPr="00C62A3D">
              <w:rPr>
                <w:rFonts w:ascii="Times New Roman" w:eastAsia="Times New Roman" w:hAnsi="Times New Roman" w:cs="Times New Roman"/>
                <w:sz w:val="24"/>
                <w:szCs w:val="24"/>
                <w:lang w:eastAsia="ru-RU"/>
              </w:rPr>
              <w:br/>
              <w:t xml:space="preserve">где установлены арт- объекты: </w:t>
            </w:r>
          </w:p>
          <w:p w14:paraId="16F6CB0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«Белые медведи на льдине» – 1шт.</w:t>
            </w:r>
          </w:p>
          <w:p w14:paraId="14D8218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«Зеркальный лес» – 1 шт.</w:t>
            </w:r>
          </w:p>
          <w:p w14:paraId="428B7BF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«Кормушка для белок» – 5 шт.</w:t>
            </w:r>
          </w:p>
          <w:p w14:paraId="7C2025A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Также выполнены следующие работы </w:t>
            </w:r>
            <w:r w:rsidRPr="00C62A3D">
              <w:rPr>
                <w:rFonts w:ascii="Times New Roman" w:eastAsia="Times New Roman" w:hAnsi="Times New Roman" w:cs="Times New Roman"/>
                <w:sz w:val="24"/>
                <w:szCs w:val="24"/>
                <w:lang w:eastAsia="ru-RU"/>
              </w:rPr>
              <w:br/>
            </w:r>
            <w:r w:rsidRPr="00C62A3D">
              <w:rPr>
                <w:rFonts w:ascii="Times New Roman" w:eastAsia="Times New Roman" w:hAnsi="Times New Roman" w:cs="Times New Roman"/>
                <w:sz w:val="24"/>
                <w:szCs w:val="24"/>
                <w:lang w:eastAsia="ru-RU"/>
              </w:rPr>
              <w:lastRenderedPageBreak/>
              <w:t>по благоустройству сквера «Ветеранов»:</w:t>
            </w:r>
          </w:p>
          <w:p w14:paraId="7851267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монтаж резинового покрытия;</w:t>
            </w:r>
          </w:p>
          <w:p w14:paraId="5C3EC43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устройство турника – 2 шт.;</w:t>
            </w:r>
          </w:p>
          <w:p w14:paraId="6EF9F8A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устройства лавочек – 4 шт.;</w:t>
            </w:r>
          </w:p>
          <w:p w14:paraId="06C4D88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устройство шахматных столов – 2 шт.</w:t>
            </w:r>
          </w:p>
        </w:tc>
      </w:tr>
      <w:tr w:rsidR="007A52F3" w:rsidRPr="00C62A3D" w14:paraId="2CE74DC0" w14:textId="77777777" w:rsidTr="007A52F3">
        <w:trPr>
          <w:trHeight w:val="20"/>
        </w:trPr>
        <w:tc>
          <w:tcPr>
            <w:tcW w:w="1046" w:type="pct"/>
            <w:hideMark/>
          </w:tcPr>
          <w:p w14:paraId="157F05A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5.1.2.7. Ежегодный рост доли благоустроенных озелененных территорий </w:t>
            </w:r>
          </w:p>
          <w:p w14:paraId="4507DF8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в общей площади озелененных территорий</w:t>
            </w:r>
          </w:p>
        </w:tc>
        <w:tc>
          <w:tcPr>
            <w:tcW w:w="1191" w:type="pct"/>
            <w:hideMark/>
          </w:tcPr>
          <w:p w14:paraId="5A18444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увеличение доли благоустроенных озелененных территорий к 2050 году до 19% от общей площади озелененных территорий путем благоустройства существующих </w:t>
            </w:r>
            <w:r w:rsidRPr="00C62A3D">
              <w:rPr>
                <w:rFonts w:ascii="Times New Roman" w:eastAsia="Times New Roman" w:hAnsi="Times New Roman" w:cs="Times New Roman"/>
                <w:sz w:val="24"/>
                <w:szCs w:val="24"/>
                <w:lang w:eastAsia="ru-RU"/>
              </w:rPr>
              <w:br/>
              <w:t>и создания новых озелененных территорий:</w:t>
            </w:r>
          </w:p>
          <w:p w14:paraId="6FFFE44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2026 году – увеличение доли благоустроенных озелененных территорий до 7%;</w:t>
            </w:r>
          </w:p>
          <w:p w14:paraId="46E66AF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2031 году – увеличение доли благоустроенных озелененных территорий до – 10%;</w:t>
            </w:r>
          </w:p>
          <w:p w14:paraId="10A3400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2037 году – увеличение доли благоустроенных озелененных территорий до – 13%;</w:t>
            </w:r>
          </w:p>
          <w:p w14:paraId="61DD324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2044 году – увеличение доли благоустроенных озелененных территорий до – 16%;</w:t>
            </w:r>
          </w:p>
          <w:p w14:paraId="7DDDA0E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2050 году – увеличение доли благоустроенных озелененных территорий до 19%</w:t>
            </w:r>
          </w:p>
          <w:p w14:paraId="3A73C8F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целевых показателей 76, 78)</w:t>
            </w:r>
          </w:p>
        </w:tc>
        <w:tc>
          <w:tcPr>
            <w:tcW w:w="572" w:type="pct"/>
            <w:hideMark/>
          </w:tcPr>
          <w:p w14:paraId="06F0906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бюджетные </w:t>
            </w:r>
            <w:r w:rsidRPr="00C62A3D">
              <w:rPr>
                <w:rFonts w:ascii="Times New Roman" w:eastAsia="Times New Roman" w:hAnsi="Times New Roman" w:cs="Times New Roman"/>
                <w:sz w:val="24"/>
                <w:szCs w:val="24"/>
                <w:lang w:eastAsia="ru-RU"/>
              </w:rPr>
              <w:br/>
              <w:t>и (или) внебюджетные средства</w:t>
            </w:r>
          </w:p>
        </w:tc>
        <w:tc>
          <w:tcPr>
            <w:tcW w:w="524" w:type="pct"/>
          </w:tcPr>
          <w:p w14:paraId="55E0AAD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поэтапно</w:t>
            </w:r>
          </w:p>
          <w:p w14:paraId="2707CC4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666" w:type="pct"/>
            <w:hideMark/>
          </w:tcPr>
          <w:p w14:paraId="7133CFF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6BBF698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 частично.</w:t>
            </w:r>
          </w:p>
          <w:p w14:paraId="2940AF5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Достижение ожидаемого результата к 2026 году.</w:t>
            </w:r>
          </w:p>
          <w:p w14:paraId="31949A1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 2025 году увеличение доли благоустроенных озелененных территорий составило – 1%, </w:t>
            </w:r>
            <w:r w:rsidRPr="00C62A3D">
              <w:rPr>
                <w:rFonts w:ascii="Times New Roman" w:eastAsia="Times New Roman" w:hAnsi="Times New Roman" w:cs="Times New Roman"/>
                <w:sz w:val="24"/>
                <w:szCs w:val="24"/>
                <w:lang w:eastAsia="ru-RU"/>
              </w:rPr>
              <w:br/>
              <w:t>что обусловлено принятием на содержание 5 объектов новой сети общей площадью 4,07 га</w:t>
            </w:r>
          </w:p>
        </w:tc>
      </w:tr>
      <w:tr w:rsidR="007A52F3" w:rsidRPr="00C62A3D" w14:paraId="75AB7A69" w14:textId="77777777" w:rsidTr="007A52F3">
        <w:trPr>
          <w:trHeight w:val="20"/>
        </w:trPr>
        <w:tc>
          <w:tcPr>
            <w:tcW w:w="1046" w:type="pct"/>
            <w:hideMark/>
          </w:tcPr>
          <w:p w14:paraId="409E94D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5.1.2.8. Создание условий для обеспечения разнообразия услуг </w:t>
            </w:r>
          </w:p>
          <w:p w14:paraId="1EC0F0F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на озелененных территориях</w:t>
            </w:r>
          </w:p>
        </w:tc>
        <w:tc>
          <w:tcPr>
            <w:tcW w:w="1191" w:type="pct"/>
            <w:hideMark/>
          </w:tcPr>
          <w:p w14:paraId="6AEA27E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увеличение доли объектов сервисов (физическая культура и спорт, культура, общественное питание </w:t>
            </w:r>
            <w:r w:rsidRPr="00C62A3D">
              <w:rPr>
                <w:rFonts w:ascii="Times New Roman" w:eastAsia="Times New Roman" w:hAnsi="Times New Roman" w:cs="Times New Roman"/>
                <w:sz w:val="24"/>
                <w:szCs w:val="24"/>
                <w:lang w:eastAsia="ru-RU"/>
              </w:rPr>
              <w:br/>
              <w:t xml:space="preserve">и другие) в границах зеленых насаждений общего пользования </w:t>
            </w:r>
            <w:r w:rsidRPr="00C62A3D">
              <w:rPr>
                <w:rFonts w:ascii="Times New Roman" w:eastAsia="Times New Roman" w:hAnsi="Times New Roman" w:cs="Times New Roman"/>
                <w:sz w:val="24"/>
                <w:szCs w:val="24"/>
                <w:lang w:eastAsia="ru-RU"/>
              </w:rPr>
              <w:br/>
              <w:t xml:space="preserve">на площади не более 23% от общей площади парка, сквера бульвара, </w:t>
            </w:r>
            <w:r w:rsidRPr="00C62A3D">
              <w:rPr>
                <w:rFonts w:ascii="Times New Roman" w:eastAsia="Times New Roman" w:hAnsi="Times New Roman" w:cs="Times New Roman"/>
                <w:sz w:val="24"/>
                <w:szCs w:val="24"/>
                <w:lang w:eastAsia="ru-RU"/>
              </w:rPr>
              <w:br/>
              <w:t xml:space="preserve">на 0,1% ежегодно </w:t>
            </w:r>
            <w:r w:rsidRPr="00C62A3D">
              <w:rPr>
                <w:rFonts w:ascii="Times New Roman" w:eastAsia="Times New Roman" w:hAnsi="Times New Roman" w:cs="Times New Roman"/>
                <w:sz w:val="24"/>
                <w:szCs w:val="24"/>
                <w:lang w:eastAsia="ru-RU"/>
              </w:rPr>
              <w:br/>
              <w:t>(обеспечивает достижение целевого показателя 78)</w:t>
            </w:r>
          </w:p>
        </w:tc>
        <w:tc>
          <w:tcPr>
            <w:tcW w:w="572" w:type="pct"/>
            <w:hideMark/>
          </w:tcPr>
          <w:p w14:paraId="3409846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бюджетные </w:t>
            </w:r>
            <w:r w:rsidRPr="00C62A3D">
              <w:rPr>
                <w:rFonts w:ascii="Times New Roman" w:eastAsia="Times New Roman" w:hAnsi="Times New Roman" w:cs="Times New Roman"/>
                <w:sz w:val="24"/>
                <w:szCs w:val="24"/>
                <w:lang w:eastAsia="ru-RU"/>
              </w:rPr>
              <w:br/>
              <w:t xml:space="preserve">и (или) внебюджетные </w:t>
            </w:r>
          </w:p>
          <w:p w14:paraId="6C2992A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средства</w:t>
            </w:r>
          </w:p>
        </w:tc>
        <w:tc>
          <w:tcPr>
            <w:tcW w:w="524" w:type="pct"/>
            <w:hideMark/>
          </w:tcPr>
          <w:p w14:paraId="11ECCB3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ежегодно</w:t>
            </w:r>
          </w:p>
        </w:tc>
        <w:tc>
          <w:tcPr>
            <w:tcW w:w="666" w:type="pct"/>
            <w:hideMark/>
          </w:tcPr>
          <w:p w14:paraId="443CEB3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7017E4C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Мероприятие исполнено. </w:t>
            </w:r>
          </w:p>
          <w:p w14:paraId="5FB0C40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Увеличение доли объектов сервисов (физическая культура и спорт, культура, общественное питание </w:t>
            </w:r>
            <w:r w:rsidRPr="00C62A3D">
              <w:rPr>
                <w:rFonts w:ascii="Times New Roman" w:eastAsia="Times New Roman" w:hAnsi="Times New Roman" w:cs="Times New Roman"/>
                <w:sz w:val="24"/>
                <w:szCs w:val="24"/>
                <w:lang w:eastAsia="ru-RU"/>
              </w:rPr>
              <w:br/>
              <w:t xml:space="preserve">и другие) в границах зеленых насаждений общего пользования в 2024 – 2025 годах составило 16%, </w:t>
            </w:r>
            <w:r w:rsidRPr="00C62A3D">
              <w:rPr>
                <w:rFonts w:ascii="Times New Roman" w:eastAsia="Times New Roman" w:hAnsi="Times New Roman" w:cs="Times New Roman"/>
                <w:sz w:val="24"/>
                <w:szCs w:val="24"/>
                <w:lang w:eastAsia="ru-RU"/>
              </w:rPr>
              <w:br/>
              <w:t xml:space="preserve">из них в 2024 году – на 6% за счет благоустройства новой территории: «Благоустройство сквера </w:t>
            </w:r>
            <w:r w:rsidRPr="00C62A3D">
              <w:rPr>
                <w:rFonts w:ascii="Times New Roman" w:eastAsia="Times New Roman" w:hAnsi="Times New Roman" w:cs="Times New Roman"/>
                <w:sz w:val="24"/>
                <w:szCs w:val="24"/>
                <w:lang w:eastAsia="ru-RU"/>
              </w:rPr>
              <w:br/>
              <w:t>на пересечении бульвара Свободы и проспекта Ленина в городе Сургуте».</w:t>
            </w:r>
          </w:p>
          <w:p w14:paraId="1B5CB4E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В 2025 году на 10%, за счет размещения 5 нестационарных торговых объектов (тип, специализация: киоск, продукты питания, «Кофейня»):</w:t>
            </w:r>
          </w:p>
          <w:p w14:paraId="4E95E26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в парке «За Саймой» – 2 шт.;</w:t>
            </w:r>
          </w:p>
          <w:p w14:paraId="671A8DD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на территория набережной Олега Марчука, 2 очередь – 1 шт.;</w:t>
            </w:r>
          </w:p>
          <w:p w14:paraId="00C11CF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в парке «Кедровый лог» – 1 шт.,</w:t>
            </w:r>
          </w:p>
          <w:p w14:paraId="0B812D1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в «Крылов парке» – 1 шт.</w:t>
            </w:r>
          </w:p>
        </w:tc>
      </w:tr>
      <w:tr w:rsidR="007A52F3" w:rsidRPr="00C62A3D" w14:paraId="1CF27ABB" w14:textId="77777777" w:rsidTr="007A52F3">
        <w:trPr>
          <w:trHeight w:val="20"/>
        </w:trPr>
        <w:tc>
          <w:tcPr>
            <w:tcW w:w="1046" w:type="pct"/>
            <w:hideMark/>
          </w:tcPr>
          <w:p w14:paraId="4E83F62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5.1.3. Мероприятия </w:t>
            </w:r>
            <w:r w:rsidRPr="00C62A3D">
              <w:rPr>
                <w:rFonts w:ascii="Times New Roman" w:eastAsia="Times New Roman" w:hAnsi="Times New Roman" w:cs="Times New Roman"/>
                <w:sz w:val="24"/>
                <w:szCs w:val="24"/>
                <w:lang w:eastAsia="ru-RU"/>
              </w:rPr>
              <w:br/>
              <w:t xml:space="preserve">по информационно-маркетинговому </w:t>
            </w:r>
            <w:r w:rsidRPr="00C62A3D">
              <w:rPr>
                <w:rFonts w:ascii="Times New Roman" w:eastAsia="Times New Roman" w:hAnsi="Times New Roman" w:cs="Times New Roman"/>
                <w:sz w:val="24"/>
                <w:szCs w:val="24"/>
                <w:lang w:eastAsia="ru-RU"/>
              </w:rPr>
              <w:lastRenderedPageBreak/>
              <w:t>обеспечению развития благоустройства территории</w:t>
            </w:r>
          </w:p>
        </w:tc>
        <w:tc>
          <w:tcPr>
            <w:tcW w:w="1191" w:type="pct"/>
            <w:hideMark/>
          </w:tcPr>
          <w:p w14:paraId="378837D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обеспечивает достижение целевых показателей 75, 76, 78</w:t>
            </w:r>
          </w:p>
        </w:tc>
        <w:tc>
          <w:tcPr>
            <w:tcW w:w="572" w:type="pct"/>
            <w:hideMark/>
          </w:tcPr>
          <w:p w14:paraId="7FD26FD1"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w:t>
            </w:r>
          </w:p>
        </w:tc>
        <w:tc>
          <w:tcPr>
            <w:tcW w:w="524" w:type="pct"/>
            <w:hideMark/>
          </w:tcPr>
          <w:p w14:paraId="4718A0C8"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w:t>
            </w:r>
          </w:p>
        </w:tc>
        <w:tc>
          <w:tcPr>
            <w:tcW w:w="666" w:type="pct"/>
            <w:hideMark/>
          </w:tcPr>
          <w:p w14:paraId="16DCFC3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p>
          <w:p w14:paraId="36C572F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2027 – 2031 годы</w:t>
            </w:r>
          </w:p>
          <w:p w14:paraId="4FD97B6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2032 – 2036 годы</w:t>
            </w:r>
          </w:p>
          <w:p w14:paraId="655EEA7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2037 – 2044 годы</w:t>
            </w:r>
          </w:p>
          <w:p w14:paraId="0554BF5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2045 – 2050 годы </w:t>
            </w:r>
          </w:p>
        </w:tc>
        <w:tc>
          <w:tcPr>
            <w:tcW w:w="1001" w:type="pct"/>
          </w:tcPr>
          <w:p w14:paraId="1F3DB26B"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Х</w:t>
            </w:r>
          </w:p>
        </w:tc>
      </w:tr>
      <w:tr w:rsidR="007A52F3" w:rsidRPr="00C62A3D" w14:paraId="0070DD05" w14:textId="77777777" w:rsidTr="007A52F3">
        <w:trPr>
          <w:trHeight w:val="20"/>
        </w:trPr>
        <w:tc>
          <w:tcPr>
            <w:tcW w:w="1046" w:type="pct"/>
            <w:hideMark/>
          </w:tcPr>
          <w:p w14:paraId="1D5B12D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5.1.3.1. Размещение информации </w:t>
            </w:r>
            <w:r w:rsidRPr="00C62A3D">
              <w:rPr>
                <w:rFonts w:ascii="Times New Roman" w:eastAsia="Times New Roman" w:hAnsi="Times New Roman" w:cs="Times New Roman"/>
                <w:sz w:val="24"/>
                <w:szCs w:val="24"/>
                <w:lang w:eastAsia="ru-RU"/>
              </w:rPr>
              <w:br/>
              <w:t xml:space="preserve">об инвестиционных предложениях муниципального образования </w:t>
            </w:r>
            <w:r w:rsidRPr="00C62A3D">
              <w:rPr>
                <w:rFonts w:ascii="Times New Roman" w:eastAsia="Times New Roman" w:hAnsi="Times New Roman" w:cs="Times New Roman"/>
                <w:sz w:val="24"/>
                <w:szCs w:val="24"/>
                <w:lang w:eastAsia="ru-RU"/>
              </w:rPr>
              <w:br/>
              <w:t xml:space="preserve">по созданию рекреационной инфраструктуры </w:t>
            </w:r>
            <w:r w:rsidRPr="00C62A3D">
              <w:rPr>
                <w:rFonts w:ascii="Times New Roman" w:eastAsia="Times New Roman" w:hAnsi="Times New Roman" w:cs="Times New Roman"/>
                <w:sz w:val="24"/>
                <w:szCs w:val="24"/>
                <w:lang w:eastAsia="ru-RU"/>
              </w:rPr>
              <w:br/>
              <w:t>на инвестиционном портале города Сургута в целях привлечения потенциальных инвесторов</w:t>
            </w:r>
          </w:p>
        </w:tc>
        <w:tc>
          <w:tcPr>
            <w:tcW w:w="1191" w:type="pct"/>
            <w:hideMark/>
          </w:tcPr>
          <w:p w14:paraId="49EE200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наличие информации на инвестиционном портале города Сургута об инвестиционных предложениях муниципального образования по созданию рекреационной инфраструктуры </w:t>
            </w:r>
          </w:p>
          <w:p w14:paraId="4F4EFA7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целевых показателей 75, 76, 78)</w:t>
            </w:r>
          </w:p>
        </w:tc>
        <w:tc>
          <w:tcPr>
            <w:tcW w:w="572" w:type="pct"/>
            <w:hideMark/>
          </w:tcPr>
          <w:p w14:paraId="23EC80B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бюджетные </w:t>
            </w:r>
            <w:r w:rsidRPr="00C62A3D">
              <w:rPr>
                <w:rFonts w:ascii="Times New Roman" w:eastAsia="Times New Roman" w:hAnsi="Times New Roman" w:cs="Times New Roman"/>
                <w:sz w:val="24"/>
                <w:szCs w:val="24"/>
                <w:lang w:eastAsia="ru-RU"/>
              </w:rPr>
              <w:br/>
              <w:t>и внебюджетные средства</w:t>
            </w:r>
          </w:p>
        </w:tc>
        <w:tc>
          <w:tcPr>
            <w:tcW w:w="524" w:type="pct"/>
            <w:hideMark/>
          </w:tcPr>
          <w:p w14:paraId="431327F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постоянно</w:t>
            </w:r>
          </w:p>
        </w:tc>
        <w:tc>
          <w:tcPr>
            <w:tcW w:w="666" w:type="pct"/>
            <w:hideMark/>
          </w:tcPr>
          <w:p w14:paraId="50F080F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p>
          <w:p w14:paraId="358FC4C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2027 – 2031 годы</w:t>
            </w:r>
          </w:p>
          <w:p w14:paraId="677D636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2032 – 2036 годы</w:t>
            </w:r>
          </w:p>
          <w:p w14:paraId="505B677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2037 – 2044 годы</w:t>
            </w:r>
          </w:p>
          <w:p w14:paraId="5D9C520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2045 – 2050 годы</w:t>
            </w:r>
          </w:p>
        </w:tc>
        <w:tc>
          <w:tcPr>
            <w:tcW w:w="1001" w:type="pct"/>
          </w:tcPr>
          <w:p w14:paraId="51030F8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w:t>
            </w:r>
          </w:p>
          <w:p w14:paraId="7D76E6E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На инвестиционном портале города Сургута </w:t>
            </w:r>
            <w:r w:rsidRPr="00C62A3D">
              <w:rPr>
                <w:rFonts w:ascii="Times New Roman" w:eastAsia="Times New Roman" w:hAnsi="Times New Roman" w:cs="Times New Roman"/>
                <w:sz w:val="24"/>
                <w:szCs w:val="24"/>
                <w:lang w:eastAsia="ru-RU"/>
              </w:rPr>
              <w:br/>
              <w:t xml:space="preserve">в подразделе «Инвестиционные площадки» (ссылка: https://maps.admsurgut.ru/Default.html?item=32&amp;#map=13/3571337.69/986361.53/0), в 2024 – 2025 годах размещена информация о 3 территориях и 9 земельных участках в целях создания рекреационной инфраструктуры на территории города, из них в 2025 году размещена информация о 1 земельном участке. </w:t>
            </w:r>
          </w:p>
          <w:p w14:paraId="5586509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Место размещения данных инвестиционных площадок:</w:t>
            </w:r>
          </w:p>
          <w:p w14:paraId="1CCD9A5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Югорский тракт_1 (озеро </w:t>
            </w:r>
            <w:proofErr w:type="spellStart"/>
            <w:r w:rsidRPr="00C62A3D">
              <w:rPr>
                <w:rFonts w:ascii="Times New Roman" w:eastAsia="Times New Roman" w:hAnsi="Times New Roman" w:cs="Times New Roman"/>
                <w:sz w:val="24"/>
                <w:szCs w:val="24"/>
                <w:lang w:eastAsia="ru-RU"/>
              </w:rPr>
              <w:t>Копань</w:t>
            </w:r>
            <w:proofErr w:type="spellEnd"/>
            <w:r w:rsidRPr="00C62A3D">
              <w:rPr>
                <w:rFonts w:ascii="Times New Roman" w:eastAsia="Times New Roman" w:hAnsi="Times New Roman" w:cs="Times New Roman"/>
                <w:sz w:val="24"/>
                <w:szCs w:val="24"/>
                <w:lang w:eastAsia="ru-RU"/>
              </w:rPr>
              <w:t>);</w:t>
            </w:r>
          </w:p>
          <w:p w14:paraId="16A63F3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Югорский тракт_2 (озеро </w:t>
            </w:r>
            <w:proofErr w:type="spellStart"/>
            <w:r w:rsidRPr="00C62A3D">
              <w:rPr>
                <w:rFonts w:ascii="Times New Roman" w:eastAsia="Times New Roman" w:hAnsi="Times New Roman" w:cs="Times New Roman"/>
                <w:sz w:val="24"/>
                <w:szCs w:val="24"/>
                <w:lang w:eastAsia="ru-RU"/>
              </w:rPr>
              <w:t>Копань</w:t>
            </w:r>
            <w:proofErr w:type="spellEnd"/>
            <w:r w:rsidRPr="00C62A3D">
              <w:rPr>
                <w:rFonts w:ascii="Times New Roman" w:eastAsia="Times New Roman" w:hAnsi="Times New Roman" w:cs="Times New Roman"/>
                <w:sz w:val="24"/>
                <w:szCs w:val="24"/>
                <w:lang w:eastAsia="ru-RU"/>
              </w:rPr>
              <w:t>);</w:t>
            </w:r>
          </w:p>
          <w:p w14:paraId="02D3EB6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Югорский тракт_3 (озеро </w:t>
            </w:r>
            <w:proofErr w:type="spellStart"/>
            <w:r w:rsidRPr="00C62A3D">
              <w:rPr>
                <w:rFonts w:ascii="Times New Roman" w:eastAsia="Times New Roman" w:hAnsi="Times New Roman" w:cs="Times New Roman"/>
                <w:sz w:val="24"/>
                <w:szCs w:val="24"/>
                <w:lang w:eastAsia="ru-RU"/>
              </w:rPr>
              <w:t>Копань</w:t>
            </w:r>
            <w:proofErr w:type="spellEnd"/>
            <w:r w:rsidRPr="00C62A3D">
              <w:rPr>
                <w:rFonts w:ascii="Times New Roman" w:eastAsia="Times New Roman" w:hAnsi="Times New Roman" w:cs="Times New Roman"/>
                <w:sz w:val="24"/>
                <w:szCs w:val="24"/>
                <w:lang w:eastAsia="ru-RU"/>
              </w:rPr>
              <w:t>);</w:t>
            </w:r>
          </w:p>
          <w:p w14:paraId="16F9F69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Микрорайон 30А земельный участок 86:10:0000000:20379; </w:t>
            </w:r>
          </w:p>
          <w:p w14:paraId="0E76504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Поселок Лунный земельный участок 86:10:0101224:61;</w:t>
            </w:r>
          </w:p>
          <w:p w14:paraId="6BF2BEE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Микрорайон 42 земельный участок 86:10:0101129:5;</w:t>
            </w:r>
          </w:p>
          <w:p w14:paraId="5A93BC6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Микрорайон 43 земельный участок 86:10:0101226:25;</w:t>
            </w:r>
          </w:p>
          <w:p w14:paraId="70B0871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Микрорайон 35 земельный участок 86:10:0101154:10; </w:t>
            </w:r>
          </w:p>
          <w:p w14:paraId="3F3CB52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Микрорайон 31А земельный участок 86:10:0101063:46;</w:t>
            </w:r>
          </w:p>
          <w:p w14:paraId="16FFAEE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Микрорайон 37 земельный участок 86:10:0101112:308; </w:t>
            </w:r>
          </w:p>
          <w:p w14:paraId="69E5C42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Микрорайон 34 земельный участок 86:10:0101195:1321;</w:t>
            </w:r>
          </w:p>
          <w:p w14:paraId="2EA3367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Микрорайон 31В земельный участок 86:10:0101061:45.</w:t>
            </w:r>
          </w:p>
          <w:p w14:paraId="466DE18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 2025 году по 1 предложению с инвестором заключен договор от 09.09.2025 № 01-12-287/5 </w:t>
            </w:r>
            <w:r w:rsidRPr="00C62A3D">
              <w:rPr>
                <w:rFonts w:ascii="Times New Roman" w:eastAsia="Times New Roman" w:hAnsi="Times New Roman" w:cs="Times New Roman"/>
                <w:sz w:val="24"/>
                <w:szCs w:val="24"/>
                <w:lang w:eastAsia="ru-RU"/>
              </w:rPr>
              <w:br/>
              <w:t xml:space="preserve">о комплексном развитии территории 43 микрорайона определены обязательства застройщика </w:t>
            </w:r>
            <w:r w:rsidRPr="00C62A3D">
              <w:rPr>
                <w:rFonts w:ascii="Times New Roman" w:eastAsia="Times New Roman" w:hAnsi="Times New Roman" w:cs="Times New Roman"/>
                <w:sz w:val="24"/>
                <w:szCs w:val="24"/>
                <w:lang w:eastAsia="ru-RU"/>
              </w:rPr>
              <w:br/>
              <w:t xml:space="preserve">по осуществлению за счет собственных средств благоустройство </w:t>
            </w:r>
            <w:r w:rsidRPr="00C62A3D">
              <w:rPr>
                <w:rFonts w:ascii="Times New Roman" w:eastAsia="Times New Roman" w:hAnsi="Times New Roman" w:cs="Times New Roman"/>
                <w:sz w:val="24"/>
                <w:szCs w:val="24"/>
                <w:lang w:eastAsia="ru-RU"/>
              </w:rPr>
              <w:lastRenderedPageBreak/>
              <w:t xml:space="preserve">лесопарковой зоны (включая </w:t>
            </w:r>
            <w:proofErr w:type="spellStart"/>
            <w:r w:rsidRPr="00C62A3D">
              <w:rPr>
                <w:rFonts w:ascii="Times New Roman" w:eastAsia="Times New Roman" w:hAnsi="Times New Roman" w:cs="Times New Roman"/>
                <w:sz w:val="24"/>
                <w:szCs w:val="24"/>
                <w:lang w:eastAsia="ru-RU"/>
              </w:rPr>
              <w:t>пешеходно-тропиночную</w:t>
            </w:r>
            <w:proofErr w:type="spellEnd"/>
            <w:r w:rsidRPr="00C62A3D">
              <w:rPr>
                <w:rFonts w:ascii="Times New Roman" w:eastAsia="Times New Roman" w:hAnsi="Times New Roman" w:cs="Times New Roman"/>
                <w:sz w:val="24"/>
                <w:szCs w:val="24"/>
                <w:lang w:eastAsia="ru-RU"/>
              </w:rPr>
              <w:t xml:space="preserve"> сеть, декоративное освещение, малые архитектурные формы) в границах земельного участка с кадастровым номером 86:10:0101226:25 площадью не менее 377 тыс. кв. метров</w:t>
            </w:r>
          </w:p>
        </w:tc>
      </w:tr>
      <w:tr w:rsidR="007A52F3" w:rsidRPr="00C62A3D" w14:paraId="193FED84" w14:textId="77777777" w:rsidTr="007A52F3">
        <w:trPr>
          <w:trHeight w:val="20"/>
        </w:trPr>
        <w:tc>
          <w:tcPr>
            <w:tcW w:w="1046" w:type="pct"/>
            <w:hideMark/>
          </w:tcPr>
          <w:p w14:paraId="04DBC36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5.1.3.2. Проведение форума «Эко-берег»</w:t>
            </w:r>
          </w:p>
        </w:tc>
        <w:tc>
          <w:tcPr>
            <w:tcW w:w="1191" w:type="pct"/>
            <w:hideMark/>
          </w:tcPr>
          <w:p w14:paraId="7DE46EA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количество организованных мероприятий в 2035 – 2036 годах: </w:t>
            </w:r>
            <w:r w:rsidRPr="00C62A3D">
              <w:rPr>
                <w:rFonts w:ascii="Times New Roman" w:eastAsia="Times New Roman" w:hAnsi="Times New Roman" w:cs="Times New Roman"/>
                <w:sz w:val="24"/>
                <w:szCs w:val="24"/>
                <w:lang w:eastAsia="ru-RU"/>
              </w:rPr>
              <w:br/>
              <w:t xml:space="preserve">1 ед. </w:t>
            </w:r>
          </w:p>
          <w:p w14:paraId="3F7519D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целевых показателей 76, 78)</w:t>
            </w:r>
          </w:p>
        </w:tc>
        <w:tc>
          <w:tcPr>
            <w:tcW w:w="572" w:type="pct"/>
            <w:hideMark/>
          </w:tcPr>
          <w:p w14:paraId="0A6E528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бюджетные и внебюджетные средства</w:t>
            </w:r>
          </w:p>
        </w:tc>
        <w:tc>
          <w:tcPr>
            <w:tcW w:w="524" w:type="pct"/>
            <w:hideMark/>
          </w:tcPr>
          <w:p w14:paraId="45601E8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в рамках этапа</w:t>
            </w:r>
          </w:p>
        </w:tc>
        <w:tc>
          <w:tcPr>
            <w:tcW w:w="666" w:type="pct"/>
            <w:hideMark/>
          </w:tcPr>
          <w:p w14:paraId="138081C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2032 – 2036 годы</w:t>
            </w:r>
          </w:p>
        </w:tc>
        <w:tc>
          <w:tcPr>
            <w:tcW w:w="1001" w:type="pct"/>
          </w:tcPr>
          <w:p w14:paraId="43FE98F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Достижение ожидаемого результата по мероприятию начиная с третьего этапа Стратегии</w:t>
            </w:r>
          </w:p>
        </w:tc>
      </w:tr>
      <w:tr w:rsidR="00C62A3D" w:rsidRPr="00C62A3D" w14:paraId="21EB5F66" w14:textId="77777777" w:rsidTr="007A52F3">
        <w:trPr>
          <w:trHeight w:val="20"/>
        </w:trPr>
        <w:tc>
          <w:tcPr>
            <w:tcW w:w="5000" w:type="pct"/>
            <w:gridSpan w:val="6"/>
            <w:hideMark/>
          </w:tcPr>
          <w:p w14:paraId="44879EF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5.2. Вектор «Идентичность и код города»</w:t>
            </w:r>
          </w:p>
        </w:tc>
      </w:tr>
      <w:tr w:rsidR="007A52F3" w:rsidRPr="00C62A3D" w14:paraId="43F47F19" w14:textId="77777777" w:rsidTr="007A52F3">
        <w:trPr>
          <w:trHeight w:val="20"/>
        </w:trPr>
        <w:tc>
          <w:tcPr>
            <w:tcW w:w="1046" w:type="pct"/>
            <w:hideMark/>
          </w:tcPr>
          <w:p w14:paraId="5DB79FD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5.2.1. Мероприятия </w:t>
            </w:r>
            <w:r w:rsidRPr="00C62A3D">
              <w:rPr>
                <w:rFonts w:ascii="Times New Roman" w:eastAsia="Times New Roman" w:hAnsi="Times New Roman" w:cs="Times New Roman"/>
                <w:sz w:val="24"/>
                <w:szCs w:val="24"/>
                <w:lang w:eastAsia="ru-RU"/>
              </w:rPr>
              <w:br/>
              <w:t>по нормативно-правовому, организационному обеспечению, регулированию создания неповторимого облика города</w:t>
            </w:r>
          </w:p>
        </w:tc>
        <w:tc>
          <w:tcPr>
            <w:tcW w:w="1191" w:type="pct"/>
            <w:hideMark/>
          </w:tcPr>
          <w:p w14:paraId="687B3E5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целевого показателя 79</w:t>
            </w:r>
          </w:p>
        </w:tc>
        <w:tc>
          <w:tcPr>
            <w:tcW w:w="572" w:type="pct"/>
            <w:hideMark/>
          </w:tcPr>
          <w:p w14:paraId="5B135D88"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w:t>
            </w:r>
          </w:p>
        </w:tc>
        <w:tc>
          <w:tcPr>
            <w:tcW w:w="524" w:type="pct"/>
            <w:hideMark/>
          </w:tcPr>
          <w:p w14:paraId="10F800A7"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w:t>
            </w:r>
          </w:p>
        </w:tc>
        <w:tc>
          <w:tcPr>
            <w:tcW w:w="666" w:type="pct"/>
            <w:hideMark/>
          </w:tcPr>
          <w:p w14:paraId="153DBCC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7C7F8A95"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Х</w:t>
            </w:r>
          </w:p>
        </w:tc>
      </w:tr>
      <w:tr w:rsidR="007A52F3" w:rsidRPr="00C62A3D" w14:paraId="2BE65815" w14:textId="77777777" w:rsidTr="007A52F3">
        <w:trPr>
          <w:trHeight w:val="20"/>
        </w:trPr>
        <w:tc>
          <w:tcPr>
            <w:tcW w:w="1046" w:type="pct"/>
            <w:hideMark/>
          </w:tcPr>
          <w:p w14:paraId="15BCBD6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5.2.1.1. Подготовка изменений, дополнений </w:t>
            </w:r>
          </w:p>
          <w:p w14:paraId="04BB9BD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по вопросам формирования неповторимого облика города в соответствующие муниципальные программы</w:t>
            </w:r>
          </w:p>
        </w:tc>
        <w:tc>
          <w:tcPr>
            <w:tcW w:w="1191" w:type="pct"/>
            <w:hideMark/>
          </w:tcPr>
          <w:p w14:paraId="2C559AF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утверждение корректировок соответствующих муниципальных программ </w:t>
            </w:r>
            <w:r w:rsidRPr="00C62A3D">
              <w:rPr>
                <w:rFonts w:ascii="Times New Roman" w:eastAsia="Times New Roman" w:hAnsi="Times New Roman" w:cs="Times New Roman"/>
                <w:sz w:val="24"/>
                <w:szCs w:val="24"/>
                <w:lang w:eastAsia="ru-RU"/>
              </w:rPr>
              <w:br/>
              <w:t>(обеспечивает достижение целевого показателя 79)</w:t>
            </w:r>
          </w:p>
        </w:tc>
        <w:tc>
          <w:tcPr>
            <w:tcW w:w="572" w:type="pct"/>
            <w:hideMark/>
          </w:tcPr>
          <w:p w14:paraId="6B278B4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не требуется</w:t>
            </w:r>
          </w:p>
        </w:tc>
        <w:tc>
          <w:tcPr>
            <w:tcW w:w="524" w:type="pct"/>
            <w:hideMark/>
          </w:tcPr>
          <w:p w14:paraId="671681B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ежегодно</w:t>
            </w:r>
          </w:p>
        </w:tc>
        <w:tc>
          <w:tcPr>
            <w:tcW w:w="666" w:type="pct"/>
            <w:hideMark/>
          </w:tcPr>
          <w:p w14:paraId="657C78B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732F054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w:t>
            </w:r>
          </w:p>
          <w:p w14:paraId="6DE9581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 муниципальную программу, утвержденную постановлением Администрации города от 27.12.2024 № 7201 «Об утверждении муниципальной программы «Комфортная городская среда в городе Сургуте» </w:t>
            </w:r>
            <w:r w:rsidRPr="00C62A3D">
              <w:rPr>
                <w:rFonts w:ascii="Times New Roman" w:eastAsia="Times New Roman" w:hAnsi="Times New Roman" w:cs="Times New Roman"/>
                <w:sz w:val="24"/>
                <w:szCs w:val="24"/>
                <w:lang w:eastAsia="ru-RU"/>
              </w:rPr>
              <w:lastRenderedPageBreak/>
              <w:t>внесены изменения постановлением Администрации города от 08.08.2025 № 4475</w:t>
            </w:r>
          </w:p>
        </w:tc>
      </w:tr>
      <w:tr w:rsidR="007A52F3" w:rsidRPr="00C62A3D" w14:paraId="6BDF3E33" w14:textId="77777777" w:rsidTr="007A52F3">
        <w:trPr>
          <w:trHeight w:val="20"/>
        </w:trPr>
        <w:tc>
          <w:tcPr>
            <w:tcW w:w="1046" w:type="pct"/>
            <w:vMerge w:val="restart"/>
            <w:hideMark/>
          </w:tcPr>
          <w:p w14:paraId="3ECDE7B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5.2.1.2. Определение дизайн-кода города</w:t>
            </w:r>
          </w:p>
        </w:tc>
        <w:tc>
          <w:tcPr>
            <w:tcW w:w="1191" w:type="pct"/>
            <w:hideMark/>
          </w:tcPr>
          <w:p w14:paraId="7C3FE36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целевого показателя 79</w:t>
            </w:r>
          </w:p>
        </w:tc>
        <w:tc>
          <w:tcPr>
            <w:tcW w:w="572" w:type="pct"/>
            <w:vMerge w:val="restart"/>
            <w:hideMark/>
          </w:tcPr>
          <w:p w14:paraId="3A04950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бюджетные </w:t>
            </w:r>
            <w:r w:rsidRPr="00C62A3D">
              <w:rPr>
                <w:rFonts w:ascii="Times New Roman" w:eastAsia="Times New Roman" w:hAnsi="Times New Roman" w:cs="Times New Roman"/>
                <w:sz w:val="24"/>
                <w:szCs w:val="24"/>
                <w:lang w:eastAsia="ru-RU"/>
              </w:rPr>
              <w:br/>
              <w:t>и внебюджетные средства</w:t>
            </w:r>
          </w:p>
        </w:tc>
        <w:tc>
          <w:tcPr>
            <w:tcW w:w="524" w:type="pct"/>
            <w:vMerge w:val="restart"/>
          </w:tcPr>
          <w:p w14:paraId="5CD7067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p w14:paraId="401ED40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2026 год</w:t>
            </w:r>
          </w:p>
        </w:tc>
        <w:tc>
          <w:tcPr>
            <w:tcW w:w="666" w:type="pct"/>
            <w:vMerge w:val="restart"/>
            <w:hideMark/>
          </w:tcPr>
          <w:p w14:paraId="79B9B6A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p>
        </w:tc>
        <w:tc>
          <w:tcPr>
            <w:tcW w:w="1001" w:type="pct"/>
            <w:vMerge w:val="restart"/>
          </w:tcPr>
          <w:p w14:paraId="64A062B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Мероприятие исполнено частично. </w:t>
            </w:r>
          </w:p>
          <w:p w14:paraId="77F87FC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Достижение ожидаемого результата по мероприятию к 2026 году.</w:t>
            </w:r>
          </w:p>
          <w:p w14:paraId="134A684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В 2024 году велась подготовка технического задания на организацию и проведение конкурса на развитие городской среды, в том числе разработку дизайн-кода.</w:t>
            </w:r>
          </w:p>
          <w:p w14:paraId="288E6EB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 2025 году принято решение о комплексе мероприятий, направленных на системную реализацию Стратегии развития города, </w:t>
            </w:r>
            <w:r w:rsidRPr="00C62A3D">
              <w:rPr>
                <w:rFonts w:ascii="Times New Roman" w:eastAsia="Times New Roman" w:hAnsi="Times New Roman" w:cs="Times New Roman"/>
                <w:sz w:val="24"/>
                <w:szCs w:val="24"/>
                <w:lang w:eastAsia="ru-RU"/>
              </w:rPr>
              <w:br/>
              <w:t xml:space="preserve">с определением приоритетов, синхронизации сроков </w:t>
            </w:r>
            <w:r w:rsidRPr="00C62A3D">
              <w:rPr>
                <w:rFonts w:ascii="Times New Roman" w:eastAsia="Times New Roman" w:hAnsi="Times New Roman" w:cs="Times New Roman"/>
                <w:sz w:val="24"/>
                <w:szCs w:val="24"/>
                <w:lang w:eastAsia="ru-RU"/>
              </w:rPr>
              <w:br/>
              <w:t>и финансовых источников. Ведется подготовка технического задания на разработку мастер-плана развития городской среды, который включает в себя:</w:t>
            </w:r>
          </w:p>
          <w:p w14:paraId="7B3B1C6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архитектурно-планировочную концепцию для приоритетных территорий каркаса </w:t>
            </w:r>
            <w:r w:rsidRPr="00C62A3D">
              <w:rPr>
                <w:rFonts w:ascii="Times New Roman" w:eastAsia="Times New Roman" w:hAnsi="Times New Roman" w:cs="Times New Roman"/>
                <w:sz w:val="24"/>
                <w:szCs w:val="24"/>
                <w:lang w:eastAsia="ru-RU"/>
              </w:rPr>
              <w:lastRenderedPageBreak/>
              <w:t>общественных пространств и главных градостроительных узлов;</w:t>
            </w:r>
          </w:p>
          <w:p w14:paraId="25BE84A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световой мастер план (концепция светового оформления пространства города);</w:t>
            </w:r>
          </w:p>
          <w:p w14:paraId="18F3A24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дизайн-код города.</w:t>
            </w:r>
          </w:p>
          <w:p w14:paraId="55A6678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Проектными организациями направлены коммерческие предложения на разработку вышеуказанного мастер плана развития. Данные расходы включены в дополнительную потребность финансирования при формировании проекта бюджета на 2026 год и плановый период 2027-2028</w:t>
            </w:r>
          </w:p>
        </w:tc>
      </w:tr>
      <w:tr w:rsidR="007A52F3" w:rsidRPr="00C62A3D" w14:paraId="332C3276" w14:textId="77777777" w:rsidTr="007A52F3">
        <w:trPr>
          <w:trHeight w:val="20"/>
        </w:trPr>
        <w:tc>
          <w:tcPr>
            <w:tcW w:w="1046" w:type="pct"/>
            <w:vMerge/>
            <w:vAlign w:val="center"/>
            <w:hideMark/>
          </w:tcPr>
          <w:p w14:paraId="6E620A4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423171C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организация и проведение конкурса </w:t>
            </w:r>
            <w:r w:rsidRPr="00C62A3D">
              <w:rPr>
                <w:rFonts w:ascii="Times New Roman" w:eastAsia="Times New Roman" w:hAnsi="Times New Roman" w:cs="Times New Roman"/>
                <w:sz w:val="24"/>
                <w:szCs w:val="24"/>
                <w:lang w:eastAsia="ru-RU"/>
              </w:rPr>
              <w:br/>
              <w:t>на развитие городской среды, в том числе разработка дизайн-кода</w:t>
            </w:r>
          </w:p>
        </w:tc>
        <w:tc>
          <w:tcPr>
            <w:tcW w:w="572" w:type="pct"/>
            <w:vMerge/>
            <w:vAlign w:val="center"/>
            <w:hideMark/>
          </w:tcPr>
          <w:p w14:paraId="7DE5CDD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vMerge/>
            <w:vAlign w:val="center"/>
            <w:hideMark/>
          </w:tcPr>
          <w:p w14:paraId="7417351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666" w:type="pct"/>
            <w:vMerge/>
            <w:vAlign w:val="center"/>
            <w:hideMark/>
          </w:tcPr>
          <w:p w14:paraId="395D320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001" w:type="pct"/>
            <w:vMerge/>
          </w:tcPr>
          <w:p w14:paraId="47556C6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r>
      <w:tr w:rsidR="007A52F3" w:rsidRPr="00C62A3D" w14:paraId="7E2E4165" w14:textId="77777777" w:rsidTr="007A52F3">
        <w:trPr>
          <w:trHeight w:val="20"/>
        </w:trPr>
        <w:tc>
          <w:tcPr>
            <w:tcW w:w="1046" w:type="pct"/>
            <w:vMerge/>
            <w:vAlign w:val="center"/>
            <w:hideMark/>
          </w:tcPr>
          <w:p w14:paraId="4198B58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1A79D68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продвижение разработанного дизайн-кода</w:t>
            </w:r>
          </w:p>
        </w:tc>
        <w:tc>
          <w:tcPr>
            <w:tcW w:w="572" w:type="pct"/>
            <w:vMerge/>
            <w:vAlign w:val="center"/>
            <w:hideMark/>
          </w:tcPr>
          <w:p w14:paraId="4F2735D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hideMark/>
          </w:tcPr>
          <w:p w14:paraId="2E4908D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постоянно</w:t>
            </w:r>
          </w:p>
        </w:tc>
        <w:tc>
          <w:tcPr>
            <w:tcW w:w="666" w:type="pct"/>
            <w:hideMark/>
          </w:tcPr>
          <w:p w14:paraId="42E4FF7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662A410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Проектная документация рассматривается </w:t>
            </w:r>
            <w:r w:rsidRPr="00C62A3D">
              <w:rPr>
                <w:rFonts w:ascii="Times New Roman" w:eastAsia="Times New Roman" w:hAnsi="Times New Roman" w:cs="Times New Roman"/>
                <w:sz w:val="24"/>
                <w:szCs w:val="24"/>
                <w:lang w:eastAsia="ru-RU"/>
              </w:rPr>
              <w:br/>
              <w:t>на соответствие с действующим дизайн-кодом, утвержденным решением Думы города от 26.12.2017 № 206-VI ДГ «О Правилах благоустройства территории города Сургута»:</w:t>
            </w:r>
          </w:p>
          <w:p w14:paraId="7E0D11C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статья 11 «Ограждения»;</w:t>
            </w:r>
          </w:p>
          <w:p w14:paraId="56705C5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статья 14 «Наружное освещение и осветительное оборудование»</w:t>
            </w:r>
          </w:p>
          <w:p w14:paraId="2F92FCB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статья 15. «Средства наружной рекламы </w:t>
            </w:r>
            <w:r w:rsidRPr="00C62A3D">
              <w:rPr>
                <w:rFonts w:ascii="Times New Roman" w:eastAsia="Times New Roman" w:hAnsi="Times New Roman" w:cs="Times New Roman"/>
                <w:sz w:val="24"/>
                <w:szCs w:val="24"/>
                <w:lang w:eastAsia="ru-RU"/>
              </w:rPr>
              <w:br/>
              <w:t>и информации»;</w:t>
            </w:r>
          </w:p>
          <w:p w14:paraId="34F628D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статья 16 «Правила размещения и содержания некапитальных строений и сооружений»;</w:t>
            </w:r>
          </w:p>
          <w:p w14:paraId="628A701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статья 17 «Остановочные комплексы (автопавильоны)»</w:t>
            </w:r>
          </w:p>
          <w:p w14:paraId="73FAF8F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статья 18 «Оформление и оборудование зданий </w:t>
            </w:r>
            <w:r w:rsidRPr="00C62A3D">
              <w:rPr>
                <w:rFonts w:ascii="Times New Roman" w:eastAsia="Times New Roman" w:hAnsi="Times New Roman" w:cs="Times New Roman"/>
                <w:sz w:val="24"/>
                <w:szCs w:val="24"/>
                <w:lang w:eastAsia="ru-RU"/>
              </w:rPr>
              <w:br/>
              <w:t>и сооружений»</w:t>
            </w:r>
          </w:p>
        </w:tc>
      </w:tr>
      <w:tr w:rsidR="007A52F3" w:rsidRPr="00C62A3D" w14:paraId="3D4B8D19" w14:textId="77777777" w:rsidTr="007A52F3">
        <w:trPr>
          <w:trHeight w:val="20"/>
        </w:trPr>
        <w:tc>
          <w:tcPr>
            <w:tcW w:w="1046" w:type="pct"/>
            <w:vMerge w:val="restart"/>
            <w:hideMark/>
          </w:tcPr>
          <w:p w14:paraId="4F8FB0E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5.2.1.3. Разработка системы требований </w:t>
            </w:r>
            <w:r w:rsidRPr="00C62A3D">
              <w:rPr>
                <w:rFonts w:ascii="Times New Roman" w:eastAsia="Times New Roman" w:hAnsi="Times New Roman" w:cs="Times New Roman"/>
                <w:sz w:val="24"/>
                <w:szCs w:val="24"/>
                <w:lang w:eastAsia="ru-RU"/>
              </w:rPr>
              <w:br/>
              <w:t>к архитектурным решениям градостроительных узлов города</w:t>
            </w:r>
          </w:p>
        </w:tc>
        <w:tc>
          <w:tcPr>
            <w:tcW w:w="1191" w:type="pct"/>
            <w:hideMark/>
          </w:tcPr>
          <w:p w14:paraId="56829FC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целевого показателя 79</w:t>
            </w:r>
          </w:p>
        </w:tc>
        <w:tc>
          <w:tcPr>
            <w:tcW w:w="572" w:type="pct"/>
            <w:vMerge w:val="restart"/>
          </w:tcPr>
          <w:p w14:paraId="6C396E6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p w14:paraId="724DA46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p w14:paraId="27A92A2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не требуется</w:t>
            </w:r>
          </w:p>
        </w:tc>
        <w:tc>
          <w:tcPr>
            <w:tcW w:w="524" w:type="pct"/>
            <w:vMerge w:val="restart"/>
          </w:tcPr>
          <w:p w14:paraId="1FC23A0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p w14:paraId="7939436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p w14:paraId="24DAF7D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постоянно</w:t>
            </w:r>
          </w:p>
        </w:tc>
        <w:tc>
          <w:tcPr>
            <w:tcW w:w="666" w:type="pct"/>
            <w:vMerge w:val="restart"/>
            <w:hideMark/>
          </w:tcPr>
          <w:p w14:paraId="7F61F87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vMerge w:val="restart"/>
          </w:tcPr>
          <w:p w14:paraId="6C85205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Достижение ожидаемого результата по мероприятию в 2026 году.</w:t>
            </w:r>
          </w:p>
          <w:p w14:paraId="4A370F1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Разработка системы требований к архитектурным решениям градостроительных узлов города включена в разработку мастер-плана развития городской среды и направлена на дополнительную потребность финансирования при формировании проекта бюджета на 2026 год и плановый период 2027-2028</w:t>
            </w:r>
          </w:p>
        </w:tc>
      </w:tr>
      <w:tr w:rsidR="007A52F3" w:rsidRPr="00C62A3D" w14:paraId="316BCC78" w14:textId="77777777" w:rsidTr="007A52F3">
        <w:trPr>
          <w:trHeight w:val="20"/>
        </w:trPr>
        <w:tc>
          <w:tcPr>
            <w:tcW w:w="1046" w:type="pct"/>
            <w:vMerge/>
            <w:vAlign w:val="center"/>
            <w:hideMark/>
          </w:tcPr>
          <w:p w14:paraId="1670CF7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00D340A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наличие системы требований (да/нет)</w:t>
            </w:r>
          </w:p>
        </w:tc>
        <w:tc>
          <w:tcPr>
            <w:tcW w:w="572" w:type="pct"/>
            <w:vMerge/>
            <w:vAlign w:val="center"/>
            <w:hideMark/>
          </w:tcPr>
          <w:p w14:paraId="4364F4C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vMerge/>
            <w:vAlign w:val="center"/>
            <w:hideMark/>
          </w:tcPr>
          <w:p w14:paraId="130F5E8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666" w:type="pct"/>
            <w:vMerge/>
            <w:vAlign w:val="center"/>
            <w:hideMark/>
          </w:tcPr>
          <w:p w14:paraId="4FA9ECA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001" w:type="pct"/>
            <w:vMerge/>
          </w:tcPr>
          <w:p w14:paraId="44E8C8C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r>
      <w:tr w:rsidR="007A52F3" w:rsidRPr="00C62A3D" w14:paraId="6E0B7BB3" w14:textId="77777777" w:rsidTr="007A52F3">
        <w:trPr>
          <w:trHeight w:val="20"/>
        </w:trPr>
        <w:tc>
          <w:tcPr>
            <w:tcW w:w="1046" w:type="pct"/>
            <w:vMerge/>
            <w:vAlign w:val="center"/>
            <w:hideMark/>
          </w:tcPr>
          <w:p w14:paraId="0F8FDE5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1D5101F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разработка архитектурной концепции градостроительных узлов</w:t>
            </w:r>
          </w:p>
        </w:tc>
        <w:tc>
          <w:tcPr>
            <w:tcW w:w="572" w:type="pct"/>
            <w:hideMark/>
          </w:tcPr>
          <w:p w14:paraId="47C595E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бюджетные и внебюджетные средства</w:t>
            </w:r>
          </w:p>
        </w:tc>
        <w:tc>
          <w:tcPr>
            <w:tcW w:w="524" w:type="pct"/>
            <w:hideMark/>
          </w:tcPr>
          <w:p w14:paraId="0214C71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2026 год</w:t>
            </w:r>
          </w:p>
        </w:tc>
        <w:tc>
          <w:tcPr>
            <w:tcW w:w="666" w:type="pct"/>
            <w:vMerge/>
            <w:vAlign w:val="center"/>
            <w:hideMark/>
          </w:tcPr>
          <w:p w14:paraId="72258C3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001" w:type="pct"/>
            <w:vMerge/>
          </w:tcPr>
          <w:p w14:paraId="258157A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r>
      <w:tr w:rsidR="007A52F3" w:rsidRPr="00C62A3D" w14:paraId="736B8F8B" w14:textId="77777777" w:rsidTr="007A52F3">
        <w:trPr>
          <w:trHeight w:val="20"/>
        </w:trPr>
        <w:tc>
          <w:tcPr>
            <w:tcW w:w="1046" w:type="pct"/>
            <w:vMerge/>
            <w:vAlign w:val="center"/>
            <w:hideMark/>
          </w:tcPr>
          <w:p w14:paraId="4995756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05C6593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утверждение «дорожной карты» </w:t>
            </w:r>
            <w:r w:rsidRPr="00C62A3D">
              <w:rPr>
                <w:rFonts w:ascii="Times New Roman" w:eastAsia="Times New Roman" w:hAnsi="Times New Roman" w:cs="Times New Roman"/>
                <w:sz w:val="24"/>
                <w:szCs w:val="24"/>
                <w:lang w:eastAsia="ru-RU"/>
              </w:rPr>
              <w:br/>
              <w:t>по реализации архитектурной концепции градостроительных узлов</w:t>
            </w:r>
          </w:p>
        </w:tc>
        <w:tc>
          <w:tcPr>
            <w:tcW w:w="572" w:type="pct"/>
            <w:hideMark/>
          </w:tcPr>
          <w:p w14:paraId="2559A0E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не требуется</w:t>
            </w:r>
          </w:p>
        </w:tc>
        <w:tc>
          <w:tcPr>
            <w:tcW w:w="524" w:type="pct"/>
            <w:hideMark/>
          </w:tcPr>
          <w:p w14:paraId="7A7E4C1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2027 год</w:t>
            </w:r>
          </w:p>
        </w:tc>
        <w:tc>
          <w:tcPr>
            <w:tcW w:w="666" w:type="pct"/>
            <w:vMerge/>
            <w:vAlign w:val="center"/>
            <w:hideMark/>
          </w:tcPr>
          <w:p w14:paraId="5A3981C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001" w:type="pct"/>
          </w:tcPr>
          <w:p w14:paraId="6B34289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Достижение ожидаемого результата по мероприятию в 2027 году.</w:t>
            </w:r>
          </w:p>
          <w:p w14:paraId="4B07559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Утверждение «дорожной карты» планируется  после реализации мастер плана развития городской среды</w:t>
            </w:r>
          </w:p>
        </w:tc>
      </w:tr>
      <w:tr w:rsidR="007A52F3" w:rsidRPr="00C62A3D" w14:paraId="3E61FAE5" w14:textId="77777777" w:rsidTr="007A52F3">
        <w:trPr>
          <w:trHeight w:val="20"/>
        </w:trPr>
        <w:tc>
          <w:tcPr>
            <w:tcW w:w="1046" w:type="pct"/>
            <w:vMerge w:val="restart"/>
            <w:hideMark/>
          </w:tcPr>
          <w:p w14:paraId="006EB3D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5.2.1.4. Подготовка изменений, дополнений </w:t>
            </w:r>
          </w:p>
          <w:p w14:paraId="31F6321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по вопросам капитального ремонта многоквартирных жилых домов </w:t>
            </w:r>
            <w:r w:rsidRPr="00C62A3D">
              <w:rPr>
                <w:rFonts w:ascii="Times New Roman" w:eastAsia="Times New Roman" w:hAnsi="Times New Roman" w:cs="Times New Roman"/>
                <w:sz w:val="24"/>
                <w:szCs w:val="24"/>
                <w:lang w:eastAsia="ru-RU"/>
              </w:rPr>
              <w:br/>
              <w:t>в соответствующую программу</w:t>
            </w:r>
          </w:p>
        </w:tc>
        <w:tc>
          <w:tcPr>
            <w:tcW w:w="1191" w:type="pct"/>
            <w:hideMark/>
          </w:tcPr>
          <w:p w14:paraId="4CEDA22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целевого показателя 79</w:t>
            </w:r>
          </w:p>
        </w:tc>
        <w:tc>
          <w:tcPr>
            <w:tcW w:w="572" w:type="pct"/>
            <w:vMerge w:val="restart"/>
          </w:tcPr>
          <w:p w14:paraId="5371D3A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не требуется</w:t>
            </w:r>
          </w:p>
          <w:p w14:paraId="50D148A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vMerge w:val="restart"/>
          </w:tcPr>
          <w:p w14:paraId="07DCA46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p w14:paraId="369BE1A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p w14:paraId="152D970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2026 год</w:t>
            </w:r>
          </w:p>
        </w:tc>
        <w:tc>
          <w:tcPr>
            <w:tcW w:w="666" w:type="pct"/>
            <w:vMerge w:val="restart"/>
          </w:tcPr>
          <w:p w14:paraId="1107673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p w14:paraId="641099D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p w14:paraId="6BEB225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p>
        </w:tc>
        <w:tc>
          <w:tcPr>
            <w:tcW w:w="1001" w:type="pct"/>
            <w:vMerge w:val="restart"/>
          </w:tcPr>
          <w:p w14:paraId="3691AE9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w:t>
            </w:r>
          </w:p>
          <w:p w14:paraId="0DE38CE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Утверждение проектных решений при капитальном ремонте многоквартирных домов выполняется </w:t>
            </w:r>
          </w:p>
          <w:p w14:paraId="6DA06C2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 соответствии со статьей 18 решения Думы города </w:t>
            </w:r>
            <w:r w:rsidRPr="00C62A3D">
              <w:rPr>
                <w:rFonts w:ascii="Times New Roman" w:eastAsia="Times New Roman" w:hAnsi="Times New Roman" w:cs="Times New Roman"/>
                <w:sz w:val="24"/>
                <w:szCs w:val="24"/>
                <w:lang w:eastAsia="ru-RU"/>
              </w:rPr>
              <w:br/>
              <w:t xml:space="preserve">от 26.12.2017 № 206-VI ДГ «О Правилах благоустройства территории города Сургута» </w:t>
            </w:r>
            <w:r w:rsidRPr="00C62A3D">
              <w:rPr>
                <w:rFonts w:ascii="Times New Roman" w:eastAsia="Times New Roman" w:hAnsi="Times New Roman" w:cs="Times New Roman"/>
                <w:sz w:val="24"/>
                <w:szCs w:val="24"/>
                <w:lang w:eastAsia="ru-RU"/>
              </w:rPr>
              <w:br/>
              <w:t xml:space="preserve">на основании требований к архитектурно-градостроительному облику объектов капитального строительства утвержденными пунктом 21 решения Думы города от 03.12.2024 № 703-VII ДГ </w:t>
            </w:r>
            <w:r w:rsidRPr="00C62A3D">
              <w:rPr>
                <w:rFonts w:ascii="Times New Roman" w:eastAsia="Times New Roman" w:hAnsi="Times New Roman" w:cs="Times New Roman"/>
                <w:sz w:val="24"/>
                <w:szCs w:val="24"/>
                <w:lang w:eastAsia="ru-RU"/>
              </w:rPr>
              <w:br/>
              <w:t xml:space="preserve">«Об утверждении единого документа территориального планирования </w:t>
            </w:r>
            <w:r w:rsidRPr="00C62A3D">
              <w:rPr>
                <w:rFonts w:ascii="Times New Roman" w:eastAsia="Times New Roman" w:hAnsi="Times New Roman" w:cs="Times New Roman"/>
                <w:sz w:val="24"/>
                <w:szCs w:val="24"/>
                <w:lang w:eastAsia="ru-RU"/>
              </w:rPr>
              <w:br/>
              <w:t xml:space="preserve">и градостроительного зонирования муниципального </w:t>
            </w:r>
            <w:r w:rsidRPr="00C62A3D">
              <w:rPr>
                <w:rFonts w:ascii="Times New Roman" w:eastAsia="Times New Roman" w:hAnsi="Times New Roman" w:cs="Times New Roman"/>
                <w:sz w:val="24"/>
                <w:szCs w:val="24"/>
                <w:lang w:eastAsia="ru-RU"/>
              </w:rPr>
              <w:lastRenderedPageBreak/>
              <w:t>образования городской округ Сургут Ханты-Мансийского автономного округа – Югры»</w:t>
            </w:r>
          </w:p>
        </w:tc>
      </w:tr>
      <w:tr w:rsidR="007A52F3" w:rsidRPr="00C62A3D" w14:paraId="6D0840A5" w14:textId="77777777" w:rsidTr="007A52F3">
        <w:trPr>
          <w:trHeight w:val="20"/>
        </w:trPr>
        <w:tc>
          <w:tcPr>
            <w:tcW w:w="1046" w:type="pct"/>
            <w:vMerge/>
            <w:vAlign w:val="center"/>
            <w:hideMark/>
          </w:tcPr>
          <w:p w14:paraId="4FE2FE3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523FEB8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утверждение требований </w:t>
            </w:r>
            <w:r w:rsidRPr="00C62A3D">
              <w:rPr>
                <w:rFonts w:ascii="Times New Roman" w:eastAsia="Times New Roman" w:hAnsi="Times New Roman" w:cs="Times New Roman"/>
                <w:sz w:val="24"/>
                <w:szCs w:val="24"/>
                <w:lang w:eastAsia="ru-RU"/>
              </w:rPr>
              <w:br/>
              <w:t>к архитектурно-градостроительному облику объектов капитального строительства с учетом дизайн-кода города – 2026 год</w:t>
            </w:r>
          </w:p>
        </w:tc>
        <w:tc>
          <w:tcPr>
            <w:tcW w:w="572" w:type="pct"/>
            <w:vMerge/>
            <w:vAlign w:val="center"/>
            <w:hideMark/>
          </w:tcPr>
          <w:p w14:paraId="793ABE6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vMerge/>
            <w:vAlign w:val="center"/>
            <w:hideMark/>
          </w:tcPr>
          <w:p w14:paraId="5DA7700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666" w:type="pct"/>
            <w:vMerge/>
            <w:vAlign w:val="center"/>
            <w:hideMark/>
          </w:tcPr>
          <w:p w14:paraId="7B80902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001" w:type="pct"/>
            <w:vMerge/>
          </w:tcPr>
          <w:p w14:paraId="0E2643E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r>
      <w:tr w:rsidR="007A52F3" w:rsidRPr="00C62A3D" w14:paraId="76B7F49D" w14:textId="77777777" w:rsidTr="007A52F3">
        <w:trPr>
          <w:trHeight w:val="20"/>
        </w:trPr>
        <w:tc>
          <w:tcPr>
            <w:tcW w:w="1046" w:type="pct"/>
            <w:vMerge/>
            <w:vAlign w:val="center"/>
            <w:hideMark/>
          </w:tcPr>
          <w:p w14:paraId="70A4F59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036DD72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согласование проектных решений при капитальном ремонте многоквартирных домов </w:t>
            </w:r>
            <w:r w:rsidRPr="00C62A3D">
              <w:rPr>
                <w:rFonts w:ascii="Times New Roman" w:eastAsia="Times New Roman" w:hAnsi="Times New Roman" w:cs="Times New Roman"/>
                <w:sz w:val="24"/>
                <w:szCs w:val="24"/>
                <w:lang w:eastAsia="ru-RU"/>
              </w:rPr>
              <w:br/>
              <w:t xml:space="preserve">в соответствии с требованиями </w:t>
            </w:r>
            <w:r w:rsidRPr="00C62A3D">
              <w:rPr>
                <w:rFonts w:ascii="Times New Roman" w:eastAsia="Times New Roman" w:hAnsi="Times New Roman" w:cs="Times New Roman"/>
                <w:sz w:val="24"/>
                <w:szCs w:val="24"/>
                <w:lang w:eastAsia="ru-RU"/>
              </w:rPr>
              <w:br/>
              <w:t>к архитектурно-градостроительному облику объектов капитального строительства</w:t>
            </w:r>
          </w:p>
        </w:tc>
        <w:tc>
          <w:tcPr>
            <w:tcW w:w="572" w:type="pct"/>
            <w:vMerge/>
            <w:vAlign w:val="center"/>
            <w:hideMark/>
          </w:tcPr>
          <w:p w14:paraId="27E3C96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hideMark/>
          </w:tcPr>
          <w:p w14:paraId="68B29D9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постоянно</w:t>
            </w:r>
          </w:p>
        </w:tc>
        <w:tc>
          <w:tcPr>
            <w:tcW w:w="666" w:type="pct"/>
            <w:hideMark/>
          </w:tcPr>
          <w:p w14:paraId="275522B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0820C2E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 2024 – 2025 годах согласовано 47 проектных решений при капитальном ремонте многоквартирных домов, из них в 2024 году – 18, в 2025 году – 29: </w:t>
            </w:r>
          </w:p>
          <w:p w14:paraId="6BE2199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Федорова, дом 65;</w:t>
            </w:r>
          </w:p>
          <w:p w14:paraId="5BFDAC5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улица </w:t>
            </w:r>
            <w:proofErr w:type="spellStart"/>
            <w:r w:rsidRPr="00C62A3D">
              <w:rPr>
                <w:rFonts w:ascii="Times New Roman" w:eastAsia="Times New Roman" w:hAnsi="Times New Roman" w:cs="Times New Roman"/>
                <w:sz w:val="24"/>
                <w:szCs w:val="24"/>
                <w:lang w:eastAsia="ru-RU"/>
              </w:rPr>
              <w:t>Мелик-Карамова</w:t>
            </w:r>
            <w:proofErr w:type="spellEnd"/>
            <w:r w:rsidRPr="00C62A3D">
              <w:rPr>
                <w:rFonts w:ascii="Times New Roman" w:eastAsia="Times New Roman" w:hAnsi="Times New Roman" w:cs="Times New Roman"/>
                <w:sz w:val="24"/>
                <w:szCs w:val="24"/>
                <w:lang w:eastAsia="ru-RU"/>
              </w:rPr>
              <w:t>, дом 60;</w:t>
            </w:r>
          </w:p>
          <w:p w14:paraId="2DC9A62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проспект Ленина, дом 33;</w:t>
            </w:r>
          </w:p>
          <w:p w14:paraId="2BF8F00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Энергетиков, дом 7;</w:t>
            </w:r>
          </w:p>
          <w:p w14:paraId="081C202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Гагарина, дом 24;</w:t>
            </w:r>
          </w:p>
          <w:p w14:paraId="3A0AE83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Югорская, дом 12/4;</w:t>
            </w:r>
          </w:p>
          <w:p w14:paraId="4F7C451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Лермонтова, дом 6;</w:t>
            </w:r>
          </w:p>
          <w:p w14:paraId="6D73C13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Лермонтова, дом 11/3;</w:t>
            </w:r>
          </w:p>
          <w:p w14:paraId="0CC88C3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Энергетиков, дом 7/1;</w:t>
            </w:r>
          </w:p>
          <w:p w14:paraId="04B6D73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Энергетиков, дом 3;</w:t>
            </w:r>
          </w:p>
          <w:p w14:paraId="756C3C2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Энергетиков, дом 11/1;</w:t>
            </w:r>
          </w:p>
          <w:p w14:paraId="544C0A0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Просвещения, дом 29/1;</w:t>
            </w:r>
          </w:p>
          <w:p w14:paraId="04292CA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Толстого, дом 18;</w:t>
            </w:r>
          </w:p>
          <w:p w14:paraId="3AA3879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Привокзальная, дом 26;</w:t>
            </w:r>
          </w:p>
          <w:p w14:paraId="2E94B1A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Комсомольский, дом 21;</w:t>
            </w:r>
          </w:p>
          <w:p w14:paraId="196FFD5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улица Первопроходцев, дом 11/2;</w:t>
            </w:r>
          </w:p>
          <w:p w14:paraId="7856590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Пушкина, дом 18/1;</w:t>
            </w:r>
          </w:p>
          <w:p w14:paraId="23A34A4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Республики, дом 65;</w:t>
            </w:r>
          </w:p>
          <w:p w14:paraId="4A643CE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50 лет ВЛКСМ, дом 6Б;</w:t>
            </w:r>
          </w:p>
          <w:p w14:paraId="0281915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Комсомольский, дом 27/1;</w:t>
            </w:r>
          </w:p>
          <w:p w14:paraId="3FB0554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Энергетиков, дом 26/1;</w:t>
            </w:r>
          </w:p>
          <w:p w14:paraId="6AC5170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проспект Мира, дом 30;</w:t>
            </w:r>
          </w:p>
          <w:p w14:paraId="2611774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Федорова, дом 59;</w:t>
            </w:r>
          </w:p>
          <w:p w14:paraId="0718E17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проспект Комсомольский, дом 25;</w:t>
            </w:r>
          </w:p>
          <w:p w14:paraId="608D63F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проспект Комсомольский, дом 44/2;</w:t>
            </w:r>
          </w:p>
          <w:p w14:paraId="2B40281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проезд Первопроходцев, дом 14;</w:t>
            </w:r>
          </w:p>
          <w:p w14:paraId="574EA06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проспект Пролетарский, дом 26;</w:t>
            </w:r>
          </w:p>
          <w:p w14:paraId="7E6D0D3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Энтузиастов, дом 4;</w:t>
            </w:r>
          </w:p>
          <w:p w14:paraId="38A03FA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Просвещения, дом 39</w:t>
            </w:r>
          </w:p>
        </w:tc>
      </w:tr>
      <w:tr w:rsidR="007A52F3" w:rsidRPr="00C62A3D" w14:paraId="0B35E7FE" w14:textId="77777777" w:rsidTr="007A52F3">
        <w:trPr>
          <w:trHeight w:val="20"/>
        </w:trPr>
        <w:tc>
          <w:tcPr>
            <w:tcW w:w="1046" w:type="pct"/>
            <w:vMerge w:val="restart"/>
            <w:hideMark/>
          </w:tcPr>
          <w:p w14:paraId="0A30154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5.2.1.5. Нормативно-правовое, организационное обеспечение </w:t>
            </w:r>
            <w:r w:rsidRPr="00C62A3D">
              <w:rPr>
                <w:rFonts w:ascii="Times New Roman" w:eastAsia="Times New Roman" w:hAnsi="Times New Roman" w:cs="Times New Roman"/>
                <w:sz w:val="24"/>
                <w:szCs w:val="24"/>
                <w:lang w:eastAsia="ru-RU"/>
              </w:rPr>
              <w:br/>
              <w:t>по формированию светового оформления пространства города</w:t>
            </w:r>
          </w:p>
        </w:tc>
        <w:tc>
          <w:tcPr>
            <w:tcW w:w="1191" w:type="pct"/>
            <w:hideMark/>
          </w:tcPr>
          <w:p w14:paraId="71AD5AD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целевого показателя 79</w:t>
            </w:r>
          </w:p>
        </w:tc>
        <w:tc>
          <w:tcPr>
            <w:tcW w:w="572" w:type="pct"/>
            <w:vMerge w:val="restart"/>
            <w:hideMark/>
          </w:tcPr>
          <w:p w14:paraId="2284168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бюджетные и внебюджетные средства</w:t>
            </w:r>
          </w:p>
        </w:tc>
        <w:tc>
          <w:tcPr>
            <w:tcW w:w="524" w:type="pct"/>
            <w:vMerge w:val="restart"/>
            <w:hideMark/>
          </w:tcPr>
          <w:p w14:paraId="4061C45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2026 год</w:t>
            </w:r>
          </w:p>
        </w:tc>
        <w:tc>
          <w:tcPr>
            <w:tcW w:w="666" w:type="pct"/>
            <w:vMerge w:val="restart"/>
            <w:hideMark/>
          </w:tcPr>
          <w:p w14:paraId="01B5078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p>
        </w:tc>
        <w:tc>
          <w:tcPr>
            <w:tcW w:w="1001" w:type="pct"/>
            <w:vMerge w:val="restart"/>
          </w:tcPr>
          <w:p w14:paraId="18EEB76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w:t>
            </w:r>
          </w:p>
          <w:p w14:paraId="18FF0A2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 2024-2025 годах в действующую концепцию архитектурно-художественного освещения </w:t>
            </w:r>
            <w:r w:rsidRPr="00C62A3D">
              <w:rPr>
                <w:rFonts w:ascii="Times New Roman" w:eastAsia="Times New Roman" w:hAnsi="Times New Roman" w:cs="Times New Roman"/>
                <w:sz w:val="24"/>
                <w:szCs w:val="24"/>
                <w:lang w:eastAsia="ru-RU"/>
              </w:rPr>
              <w:br/>
              <w:t xml:space="preserve">и праздничного светового оформления города Сургута, утвержденную постановлением Администрации города от </w:t>
            </w:r>
            <w:r w:rsidRPr="00C62A3D">
              <w:rPr>
                <w:rFonts w:ascii="Times New Roman" w:eastAsia="Times New Roman" w:hAnsi="Times New Roman" w:cs="Times New Roman"/>
                <w:sz w:val="24"/>
                <w:szCs w:val="24"/>
                <w:lang w:eastAsia="ru-RU"/>
              </w:rPr>
              <w:lastRenderedPageBreak/>
              <w:t>20.08.2020 № 5747 изменения не вносились</w:t>
            </w:r>
          </w:p>
        </w:tc>
      </w:tr>
      <w:tr w:rsidR="007A52F3" w:rsidRPr="00C62A3D" w14:paraId="14BE7CCC" w14:textId="77777777" w:rsidTr="007A52F3">
        <w:trPr>
          <w:trHeight w:val="20"/>
        </w:trPr>
        <w:tc>
          <w:tcPr>
            <w:tcW w:w="1046" w:type="pct"/>
            <w:vMerge/>
            <w:vAlign w:val="center"/>
            <w:hideMark/>
          </w:tcPr>
          <w:p w14:paraId="2E11C2F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7A71EA8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разработка/актуализация концепции светового оформления пространства города к 2026 году</w:t>
            </w:r>
          </w:p>
        </w:tc>
        <w:tc>
          <w:tcPr>
            <w:tcW w:w="572" w:type="pct"/>
            <w:vMerge/>
            <w:vAlign w:val="center"/>
            <w:hideMark/>
          </w:tcPr>
          <w:p w14:paraId="7F3E301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vMerge/>
            <w:vAlign w:val="center"/>
            <w:hideMark/>
          </w:tcPr>
          <w:p w14:paraId="0FC83C2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666" w:type="pct"/>
            <w:vMerge/>
            <w:vAlign w:val="center"/>
            <w:hideMark/>
          </w:tcPr>
          <w:p w14:paraId="0FB93F0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001" w:type="pct"/>
            <w:vMerge/>
          </w:tcPr>
          <w:p w14:paraId="50B3974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r>
      <w:tr w:rsidR="007A52F3" w:rsidRPr="00C62A3D" w14:paraId="1DF56BAE" w14:textId="77777777" w:rsidTr="007A52F3">
        <w:trPr>
          <w:trHeight w:val="20"/>
        </w:trPr>
        <w:tc>
          <w:tcPr>
            <w:tcW w:w="1046" w:type="pct"/>
            <w:vMerge/>
            <w:vAlign w:val="center"/>
            <w:hideMark/>
          </w:tcPr>
          <w:p w14:paraId="6AC64BF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545D22D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утверждение «дорожной карты» по реализации концепции светового оформления пространства города</w:t>
            </w:r>
          </w:p>
        </w:tc>
        <w:tc>
          <w:tcPr>
            <w:tcW w:w="572" w:type="pct"/>
            <w:hideMark/>
          </w:tcPr>
          <w:p w14:paraId="140F53E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не требуется</w:t>
            </w:r>
          </w:p>
        </w:tc>
        <w:tc>
          <w:tcPr>
            <w:tcW w:w="524" w:type="pct"/>
            <w:vMerge/>
            <w:vAlign w:val="center"/>
            <w:hideMark/>
          </w:tcPr>
          <w:p w14:paraId="2B13643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666" w:type="pct"/>
            <w:vMerge/>
            <w:vAlign w:val="center"/>
            <w:hideMark/>
          </w:tcPr>
          <w:p w14:paraId="21F7956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001" w:type="pct"/>
          </w:tcPr>
          <w:p w14:paraId="322A5B1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Дорожная карта по реализации концепции светового оформления пространства города утверждена постановлением Администрации города от 20.08.2020 № 5747 «Об утверждении концепции архитектурно-художественного освещения и праздничного светового оформления города Сургута»</w:t>
            </w:r>
          </w:p>
        </w:tc>
      </w:tr>
      <w:tr w:rsidR="007A52F3" w:rsidRPr="00C62A3D" w14:paraId="2EE79DD1" w14:textId="77777777" w:rsidTr="007A52F3">
        <w:trPr>
          <w:trHeight w:val="20"/>
        </w:trPr>
        <w:tc>
          <w:tcPr>
            <w:tcW w:w="1046" w:type="pct"/>
            <w:hideMark/>
          </w:tcPr>
          <w:p w14:paraId="6B30C26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5.2.1.6. Осуществление мониторинга удовлетворенности населения образом </w:t>
            </w:r>
            <w:r w:rsidRPr="00C62A3D">
              <w:rPr>
                <w:rFonts w:ascii="Times New Roman" w:eastAsia="Times New Roman" w:hAnsi="Times New Roman" w:cs="Times New Roman"/>
                <w:sz w:val="24"/>
                <w:szCs w:val="24"/>
                <w:lang w:eastAsia="ru-RU"/>
              </w:rPr>
              <w:br/>
              <w:t>и идентичностью города</w:t>
            </w:r>
          </w:p>
        </w:tc>
        <w:tc>
          <w:tcPr>
            <w:tcW w:w="1191" w:type="pct"/>
            <w:hideMark/>
          </w:tcPr>
          <w:p w14:paraId="489E111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достижение доли удовлетворенности населения образом и идентичностью города:</w:t>
            </w:r>
          </w:p>
          <w:p w14:paraId="7302004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2026 году – не менее 31,6%;</w:t>
            </w:r>
          </w:p>
          <w:p w14:paraId="2ED0D59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2031 году – не менее 39,6%;</w:t>
            </w:r>
          </w:p>
          <w:p w14:paraId="1C9E039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2036 году – не менее 47,6%;</w:t>
            </w:r>
          </w:p>
          <w:p w14:paraId="74FD024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2044 году – не менее 60,4%;</w:t>
            </w:r>
          </w:p>
          <w:p w14:paraId="294E88F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к 2050 году – не менее 70,0% </w:t>
            </w:r>
          </w:p>
          <w:p w14:paraId="44E90D6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целевого показателя 79)</w:t>
            </w:r>
          </w:p>
        </w:tc>
        <w:tc>
          <w:tcPr>
            <w:tcW w:w="572" w:type="pct"/>
            <w:hideMark/>
          </w:tcPr>
          <w:p w14:paraId="3BB2E4B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бюджетные средства</w:t>
            </w:r>
          </w:p>
        </w:tc>
        <w:tc>
          <w:tcPr>
            <w:tcW w:w="524" w:type="pct"/>
            <w:hideMark/>
          </w:tcPr>
          <w:p w14:paraId="58FCBC8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ежегодно</w:t>
            </w:r>
          </w:p>
        </w:tc>
        <w:tc>
          <w:tcPr>
            <w:tcW w:w="666" w:type="pct"/>
            <w:hideMark/>
          </w:tcPr>
          <w:p w14:paraId="72D8AF6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7DCCE22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w:t>
            </w:r>
          </w:p>
          <w:p w14:paraId="380C916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По итогам социологического исследования «Мониторинг эффективности формирования комфортной городской среды города Сургута </w:t>
            </w:r>
          </w:p>
          <w:p w14:paraId="55335F9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 общественном мнении </w:t>
            </w:r>
            <w:proofErr w:type="spellStart"/>
            <w:r w:rsidRPr="00C62A3D">
              <w:rPr>
                <w:rFonts w:ascii="Times New Roman" w:eastAsia="Times New Roman" w:hAnsi="Times New Roman" w:cs="Times New Roman"/>
                <w:sz w:val="24"/>
                <w:szCs w:val="24"/>
                <w:lang w:eastAsia="ru-RU"/>
              </w:rPr>
              <w:t>сургутян</w:t>
            </w:r>
            <w:proofErr w:type="spellEnd"/>
            <w:r w:rsidRPr="00C62A3D">
              <w:rPr>
                <w:rFonts w:ascii="Times New Roman" w:eastAsia="Times New Roman" w:hAnsi="Times New Roman" w:cs="Times New Roman"/>
                <w:sz w:val="24"/>
                <w:szCs w:val="24"/>
                <w:lang w:eastAsia="ru-RU"/>
              </w:rPr>
              <w:t xml:space="preserve">», проведенного муниципальным казенным учреждением </w:t>
            </w:r>
            <w:r w:rsidRPr="00C62A3D">
              <w:rPr>
                <w:rFonts w:ascii="Times New Roman" w:eastAsia="Times New Roman" w:hAnsi="Times New Roman" w:cs="Times New Roman"/>
                <w:sz w:val="24"/>
                <w:szCs w:val="24"/>
                <w:lang w:eastAsia="ru-RU"/>
              </w:rPr>
              <w:br/>
              <w:t>«Наш город», уровень удовлетворенности населения образом и идентичностью города в 2025 году составил 87,5%, в 2024 году – 63,3 %</w:t>
            </w:r>
          </w:p>
        </w:tc>
      </w:tr>
      <w:tr w:rsidR="007A52F3" w:rsidRPr="00C62A3D" w14:paraId="6F53BBE1" w14:textId="77777777" w:rsidTr="007A52F3">
        <w:trPr>
          <w:trHeight w:val="20"/>
        </w:trPr>
        <w:tc>
          <w:tcPr>
            <w:tcW w:w="1046" w:type="pct"/>
            <w:hideMark/>
          </w:tcPr>
          <w:p w14:paraId="069E32F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5.2.2. Мероприятия </w:t>
            </w:r>
            <w:r w:rsidRPr="00C62A3D">
              <w:rPr>
                <w:rFonts w:ascii="Times New Roman" w:eastAsia="Times New Roman" w:hAnsi="Times New Roman" w:cs="Times New Roman"/>
                <w:sz w:val="24"/>
                <w:szCs w:val="24"/>
                <w:lang w:eastAsia="ru-RU"/>
              </w:rPr>
              <w:br/>
              <w:t>по инфраструктурному обеспечению создания неповторимого облика города</w:t>
            </w:r>
          </w:p>
        </w:tc>
        <w:tc>
          <w:tcPr>
            <w:tcW w:w="1191" w:type="pct"/>
            <w:hideMark/>
          </w:tcPr>
          <w:p w14:paraId="7E1617F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целевых показателей 2, 6, 7, 79</w:t>
            </w:r>
          </w:p>
        </w:tc>
        <w:tc>
          <w:tcPr>
            <w:tcW w:w="572" w:type="pct"/>
            <w:hideMark/>
          </w:tcPr>
          <w:p w14:paraId="30A2C164"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w:t>
            </w:r>
          </w:p>
        </w:tc>
        <w:tc>
          <w:tcPr>
            <w:tcW w:w="524" w:type="pct"/>
            <w:hideMark/>
          </w:tcPr>
          <w:p w14:paraId="6EE1DEA2"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w:t>
            </w:r>
          </w:p>
        </w:tc>
        <w:tc>
          <w:tcPr>
            <w:tcW w:w="666" w:type="pct"/>
            <w:hideMark/>
          </w:tcPr>
          <w:p w14:paraId="6A26EDB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727AE297"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Х</w:t>
            </w:r>
          </w:p>
        </w:tc>
      </w:tr>
      <w:tr w:rsidR="007A52F3" w:rsidRPr="00C62A3D" w14:paraId="6E4694E6" w14:textId="77777777" w:rsidTr="007A52F3">
        <w:trPr>
          <w:trHeight w:val="20"/>
        </w:trPr>
        <w:tc>
          <w:tcPr>
            <w:tcW w:w="1046" w:type="pct"/>
            <w:tcBorders>
              <w:bottom w:val="single" w:sz="4" w:space="0" w:color="auto"/>
            </w:tcBorders>
            <w:hideMark/>
          </w:tcPr>
          <w:p w14:paraId="7A5B9ED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5.2.2.1. Создание архитектурного ансамбля городского центра </w:t>
            </w:r>
            <w:r w:rsidRPr="00C62A3D">
              <w:rPr>
                <w:rFonts w:ascii="Times New Roman" w:eastAsia="Times New Roman" w:hAnsi="Times New Roman" w:cs="Times New Roman"/>
                <w:sz w:val="24"/>
                <w:szCs w:val="24"/>
                <w:lang w:eastAsia="ru-RU"/>
              </w:rPr>
              <w:br/>
              <w:t>и градостроительных узлов Сургута</w:t>
            </w:r>
          </w:p>
        </w:tc>
        <w:tc>
          <w:tcPr>
            <w:tcW w:w="1191" w:type="pct"/>
            <w:hideMark/>
          </w:tcPr>
          <w:p w14:paraId="27E9CB4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реализация архитектурной концепции градостроительных узлов</w:t>
            </w:r>
          </w:p>
          <w:p w14:paraId="4F27C0D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целевого показателя 79)</w:t>
            </w:r>
          </w:p>
        </w:tc>
        <w:tc>
          <w:tcPr>
            <w:tcW w:w="572" w:type="pct"/>
            <w:hideMark/>
          </w:tcPr>
          <w:p w14:paraId="431E3A2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бюджетные </w:t>
            </w:r>
            <w:r w:rsidRPr="00C62A3D">
              <w:rPr>
                <w:rFonts w:ascii="Times New Roman" w:eastAsia="Times New Roman" w:hAnsi="Times New Roman" w:cs="Times New Roman"/>
                <w:sz w:val="24"/>
                <w:szCs w:val="24"/>
                <w:lang w:eastAsia="ru-RU"/>
              </w:rPr>
              <w:br/>
              <w:t>и (или) внебюджетные средства</w:t>
            </w:r>
          </w:p>
        </w:tc>
        <w:tc>
          <w:tcPr>
            <w:tcW w:w="524" w:type="pct"/>
            <w:hideMark/>
          </w:tcPr>
          <w:p w14:paraId="79AA6EB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постоянно</w:t>
            </w:r>
          </w:p>
        </w:tc>
        <w:tc>
          <w:tcPr>
            <w:tcW w:w="666" w:type="pct"/>
            <w:hideMark/>
          </w:tcPr>
          <w:p w14:paraId="1A656BC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3FE52F6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не исполнено.</w:t>
            </w:r>
          </w:p>
          <w:p w14:paraId="56574D8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Реализация архитектурной концепции градостроительных узлов будет производиться после разработки мастер- плана развития городской среды</w:t>
            </w:r>
          </w:p>
        </w:tc>
      </w:tr>
      <w:tr w:rsidR="007A52F3" w:rsidRPr="00C62A3D" w14:paraId="34248A6F" w14:textId="77777777" w:rsidTr="007A52F3">
        <w:trPr>
          <w:trHeight w:val="20"/>
        </w:trPr>
        <w:tc>
          <w:tcPr>
            <w:tcW w:w="1046" w:type="pct"/>
            <w:tcBorders>
              <w:bottom w:val="nil"/>
            </w:tcBorders>
            <w:hideMark/>
          </w:tcPr>
          <w:p w14:paraId="24CB3FB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5.2.2.2. Реализация флагманского проекта «Речной фасад Сургута»</w:t>
            </w:r>
          </w:p>
        </w:tc>
        <w:tc>
          <w:tcPr>
            <w:tcW w:w="1191" w:type="pct"/>
            <w:vMerge w:val="restart"/>
            <w:hideMark/>
          </w:tcPr>
          <w:p w14:paraId="2458AC4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улучшение архитектурной среды, развитие системы разнообразных общественных пространств, обеспечивающих его своеобразие, «Город на большой реке», обеспечение непрерывной сети пешеходного и велосипедного движения в микрорайоне 23-А, между улицей </w:t>
            </w:r>
            <w:proofErr w:type="spellStart"/>
            <w:r w:rsidRPr="00C62A3D">
              <w:rPr>
                <w:rFonts w:ascii="Times New Roman" w:eastAsia="Times New Roman" w:hAnsi="Times New Roman" w:cs="Times New Roman"/>
                <w:sz w:val="24"/>
                <w:szCs w:val="24"/>
                <w:lang w:eastAsia="ru-RU"/>
              </w:rPr>
              <w:t>Мелик-Карамова</w:t>
            </w:r>
            <w:proofErr w:type="spellEnd"/>
            <w:r w:rsidRPr="00C62A3D">
              <w:rPr>
                <w:rFonts w:ascii="Times New Roman" w:eastAsia="Times New Roman" w:hAnsi="Times New Roman" w:cs="Times New Roman"/>
                <w:sz w:val="24"/>
                <w:szCs w:val="24"/>
                <w:lang w:eastAsia="ru-RU"/>
              </w:rPr>
              <w:t xml:space="preserve"> и Югорским трактом, в микрорайонах Пойма 6, Пойма 2, Пойма 4, территория НТЦ, микрорайон 27 А:</w:t>
            </w:r>
          </w:p>
          <w:p w14:paraId="78D69E6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разработка проекта прибрежных территорий вдоль реки Оби; </w:t>
            </w:r>
          </w:p>
          <w:p w14:paraId="5C87912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разработка проекта прибрежных территорий протоки </w:t>
            </w:r>
            <w:proofErr w:type="spellStart"/>
            <w:r w:rsidRPr="00C62A3D">
              <w:rPr>
                <w:rFonts w:ascii="Times New Roman" w:eastAsia="Times New Roman" w:hAnsi="Times New Roman" w:cs="Times New Roman"/>
                <w:sz w:val="24"/>
                <w:szCs w:val="24"/>
                <w:lang w:eastAsia="ru-RU"/>
              </w:rPr>
              <w:t>Бардыковки</w:t>
            </w:r>
            <w:proofErr w:type="spellEnd"/>
            <w:r w:rsidRPr="00C62A3D">
              <w:rPr>
                <w:rFonts w:ascii="Times New Roman" w:eastAsia="Times New Roman" w:hAnsi="Times New Roman" w:cs="Times New Roman"/>
                <w:sz w:val="24"/>
                <w:szCs w:val="24"/>
                <w:lang w:eastAsia="ru-RU"/>
              </w:rPr>
              <w:t>;</w:t>
            </w:r>
          </w:p>
          <w:p w14:paraId="57D7BCB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согласование заданий на проекты планировок, формирующих речной фасад, </w:t>
            </w:r>
            <w:r w:rsidRPr="00C62A3D">
              <w:rPr>
                <w:rFonts w:ascii="Times New Roman" w:eastAsia="Times New Roman" w:hAnsi="Times New Roman" w:cs="Times New Roman"/>
                <w:sz w:val="24"/>
                <w:szCs w:val="24"/>
                <w:lang w:eastAsia="ru-RU"/>
              </w:rPr>
              <w:lastRenderedPageBreak/>
              <w:t>проведение градостроительного совета по проекту</w:t>
            </w:r>
          </w:p>
          <w:p w14:paraId="0A6F798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целевых показателей 2, 6, 7, 79)</w:t>
            </w:r>
          </w:p>
        </w:tc>
        <w:tc>
          <w:tcPr>
            <w:tcW w:w="572" w:type="pct"/>
            <w:vMerge w:val="restart"/>
            <w:hideMark/>
          </w:tcPr>
          <w:p w14:paraId="7195B04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бюджетные </w:t>
            </w:r>
            <w:r w:rsidRPr="00C62A3D">
              <w:rPr>
                <w:rFonts w:ascii="Times New Roman" w:eastAsia="Times New Roman" w:hAnsi="Times New Roman" w:cs="Times New Roman"/>
                <w:sz w:val="24"/>
                <w:szCs w:val="24"/>
                <w:lang w:eastAsia="ru-RU"/>
              </w:rPr>
              <w:br/>
              <w:t xml:space="preserve">и (или) внебюджетные </w:t>
            </w:r>
          </w:p>
          <w:p w14:paraId="16980F7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средства</w:t>
            </w:r>
          </w:p>
        </w:tc>
        <w:tc>
          <w:tcPr>
            <w:tcW w:w="524" w:type="pct"/>
            <w:vMerge w:val="restart"/>
            <w:hideMark/>
          </w:tcPr>
          <w:p w14:paraId="6295743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поэтапно</w:t>
            </w:r>
          </w:p>
        </w:tc>
        <w:tc>
          <w:tcPr>
            <w:tcW w:w="666" w:type="pct"/>
            <w:vMerge w:val="restart"/>
            <w:hideMark/>
          </w:tcPr>
          <w:p w14:paraId="1A990A4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vMerge w:val="restart"/>
          </w:tcPr>
          <w:p w14:paraId="7C2AF4A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 частично.</w:t>
            </w:r>
          </w:p>
          <w:p w14:paraId="16F91F8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 2024 году в рамках инвестиционной привлекательности города единым документом территориального планирования и градостроительного зонирования муниципального образования, утвержденного решением Думы города от 03.12.2024 № 703-VII ДГ предусмотрены инвестиционные площадки на территории города: микрорайон 23А, между улицей </w:t>
            </w:r>
            <w:proofErr w:type="spellStart"/>
            <w:r w:rsidRPr="00C62A3D">
              <w:rPr>
                <w:rFonts w:ascii="Times New Roman" w:eastAsia="Times New Roman" w:hAnsi="Times New Roman" w:cs="Times New Roman"/>
                <w:sz w:val="24"/>
                <w:szCs w:val="24"/>
                <w:lang w:eastAsia="ru-RU"/>
              </w:rPr>
              <w:t>Мелик-Карамова</w:t>
            </w:r>
            <w:proofErr w:type="spellEnd"/>
            <w:r w:rsidRPr="00C62A3D">
              <w:rPr>
                <w:rFonts w:ascii="Times New Roman" w:eastAsia="Times New Roman" w:hAnsi="Times New Roman" w:cs="Times New Roman"/>
                <w:sz w:val="24"/>
                <w:szCs w:val="24"/>
                <w:lang w:eastAsia="ru-RU"/>
              </w:rPr>
              <w:t xml:space="preserve"> </w:t>
            </w:r>
            <w:r w:rsidRPr="00C62A3D">
              <w:rPr>
                <w:rFonts w:ascii="Times New Roman" w:eastAsia="Times New Roman" w:hAnsi="Times New Roman" w:cs="Times New Roman"/>
                <w:sz w:val="24"/>
                <w:szCs w:val="24"/>
                <w:lang w:eastAsia="ru-RU"/>
              </w:rPr>
              <w:br/>
              <w:t xml:space="preserve">и Югорским трактом, в микрорайонах Пойма 6, </w:t>
            </w:r>
            <w:r w:rsidRPr="00C62A3D">
              <w:rPr>
                <w:rFonts w:ascii="Times New Roman" w:eastAsia="Times New Roman" w:hAnsi="Times New Roman" w:cs="Times New Roman"/>
                <w:sz w:val="24"/>
                <w:szCs w:val="24"/>
                <w:lang w:eastAsia="ru-RU"/>
              </w:rPr>
              <w:lastRenderedPageBreak/>
              <w:t xml:space="preserve">Пойма 2, Пойма 4, территория НТЦ, микрорайон 27 А, территория протоки </w:t>
            </w:r>
            <w:proofErr w:type="spellStart"/>
            <w:r w:rsidRPr="00C62A3D">
              <w:rPr>
                <w:rFonts w:ascii="Times New Roman" w:eastAsia="Times New Roman" w:hAnsi="Times New Roman" w:cs="Times New Roman"/>
                <w:sz w:val="24"/>
                <w:szCs w:val="24"/>
                <w:lang w:eastAsia="ru-RU"/>
              </w:rPr>
              <w:t>Бардыковки</w:t>
            </w:r>
            <w:proofErr w:type="spellEnd"/>
            <w:r w:rsidRPr="00C62A3D">
              <w:rPr>
                <w:rFonts w:ascii="Times New Roman" w:eastAsia="Times New Roman" w:hAnsi="Times New Roman" w:cs="Times New Roman"/>
                <w:sz w:val="24"/>
                <w:szCs w:val="24"/>
                <w:lang w:eastAsia="ru-RU"/>
              </w:rPr>
              <w:t>.</w:t>
            </w:r>
          </w:p>
          <w:p w14:paraId="6E3B955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В 2025 году начаты работы по:</w:t>
            </w:r>
          </w:p>
          <w:p w14:paraId="7EDC60B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разработке проекта прибрежных территорий вдоль реки Обь;</w:t>
            </w:r>
          </w:p>
          <w:p w14:paraId="677795D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разработке проекта прибрежных территорий протоки </w:t>
            </w:r>
            <w:proofErr w:type="spellStart"/>
            <w:r w:rsidRPr="00C62A3D">
              <w:rPr>
                <w:rFonts w:ascii="Times New Roman" w:eastAsia="Times New Roman" w:hAnsi="Times New Roman" w:cs="Times New Roman"/>
                <w:sz w:val="24"/>
                <w:szCs w:val="24"/>
                <w:lang w:eastAsia="ru-RU"/>
              </w:rPr>
              <w:t>Бардыковка</w:t>
            </w:r>
            <w:proofErr w:type="spellEnd"/>
            <w:r w:rsidRPr="00C62A3D">
              <w:rPr>
                <w:rFonts w:ascii="Times New Roman" w:eastAsia="Times New Roman" w:hAnsi="Times New Roman" w:cs="Times New Roman"/>
                <w:sz w:val="24"/>
                <w:szCs w:val="24"/>
                <w:lang w:eastAsia="ru-RU"/>
              </w:rPr>
              <w:t>;</w:t>
            </w:r>
          </w:p>
          <w:p w14:paraId="71BB291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ведутся переговоры с потенциальными инвесторами по строительству набережных</w:t>
            </w:r>
          </w:p>
        </w:tc>
      </w:tr>
      <w:tr w:rsidR="007A52F3" w:rsidRPr="00C62A3D" w14:paraId="206F52F9" w14:textId="77777777" w:rsidTr="007A52F3">
        <w:trPr>
          <w:trHeight w:val="20"/>
        </w:trPr>
        <w:tc>
          <w:tcPr>
            <w:tcW w:w="1046" w:type="pct"/>
            <w:tcBorders>
              <w:top w:val="nil"/>
              <w:bottom w:val="single" w:sz="4" w:space="0" w:color="auto"/>
            </w:tcBorders>
          </w:tcPr>
          <w:p w14:paraId="78DFA2F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vMerge/>
            <w:vAlign w:val="center"/>
            <w:hideMark/>
          </w:tcPr>
          <w:p w14:paraId="367B7AA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72" w:type="pct"/>
            <w:vMerge/>
            <w:vAlign w:val="center"/>
            <w:hideMark/>
          </w:tcPr>
          <w:p w14:paraId="3A1D370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vMerge/>
            <w:vAlign w:val="center"/>
            <w:hideMark/>
          </w:tcPr>
          <w:p w14:paraId="0DD3EF2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666" w:type="pct"/>
            <w:vMerge/>
            <w:vAlign w:val="center"/>
            <w:hideMark/>
          </w:tcPr>
          <w:p w14:paraId="168A006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001" w:type="pct"/>
            <w:vMerge/>
          </w:tcPr>
          <w:p w14:paraId="473D944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r>
      <w:tr w:rsidR="007A52F3" w:rsidRPr="00C62A3D" w14:paraId="4B1D2F02" w14:textId="77777777" w:rsidTr="007A52F3">
        <w:trPr>
          <w:trHeight w:val="20"/>
        </w:trPr>
        <w:tc>
          <w:tcPr>
            <w:tcW w:w="1046" w:type="pct"/>
            <w:tcBorders>
              <w:top w:val="single" w:sz="4" w:space="0" w:color="auto"/>
            </w:tcBorders>
            <w:hideMark/>
          </w:tcPr>
          <w:p w14:paraId="69CEDDB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5.2.2.3. Ремонт фасадов зданий в соответствии </w:t>
            </w:r>
            <w:r w:rsidRPr="00C62A3D">
              <w:rPr>
                <w:rFonts w:ascii="Times New Roman" w:eastAsia="Times New Roman" w:hAnsi="Times New Roman" w:cs="Times New Roman"/>
                <w:sz w:val="24"/>
                <w:szCs w:val="24"/>
                <w:lang w:eastAsia="ru-RU"/>
              </w:rPr>
              <w:br/>
              <w:t xml:space="preserve">с требованиями </w:t>
            </w:r>
            <w:r w:rsidRPr="00C62A3D">
              <w:rPr>
                <w:rFonts w:ascii="Times New Roman" w:eastAsia="Times New Roman" w:hAnsi="Times New Roman" w:cs="Times New Roman"/>
                <w:sz w:val="24"/>
                <w:szCs w:val="24"/>
                <w:lang w:eastAsia="ru-RU"/>
              </w:rPr>
              <w:br/>
              <w:t>к архитектурно-градостроительному облику объектов капитального строительства</w:t>
            </w:r>
          </w:p>
        </w:tc>
        <w:tc>
          <w:tcPr>
            <w:tcW w:w="1191" w:type="pct"/>
            <w:hideMark/>
          </w:tcPr>
          <w:p w14:paraId="401DA03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соблюдение сроков эффективной эксплуатации фасадов (наружной отделки) в отношении зданий, находящихся в муниципальной собственности (административных зданий, объектов социальной сферы, объектов инфраструктуры), иных зданий, находящихся </w:t>
            </w:r>
            <w:r w:rsidRPr="00C62A3D">
              <w:rPr>
                <w:rFonts w:ascii="Times New Roman" w:eastAsia="Times New Roman" w:hAnsi="Times New Roman" w:cs="Times New Roman"/>
                <w:sz w:val="24"/>
                <w:szCs w:val="24"/>
                <w:lang w:eastAsia="ru-RU"/>
              </w:rPr>
              <w:br/>
              <w:t>на территории города, – 100%;</w:t>
            </w:r>
          </w:p>
          <w:p w14:paraId="4B97F77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количество согласованных проектов фасадов зданий на соответствие требованиям к архитектурно-градостроительному облику, </w:t>
            </w:r>
            <w:r w:rsidRPr="00C62A3D">
              <w:rPr>
                <w:rFonts w:ascii="Times New Roman" w:eastAsia="Times New Roman" w:hAnsi="Times New Roman" w:cs="Times New Roman"/>
                <w:sz w:val="24"/>
                <w:szCs w:val="24"/>
                <w:lang w:eastAsia="ru-RU"/>
              </w:rPr>
              <w:br/>
              <w:t>за исключением многоквартирных домов при капитальном ремонте:</w:t>
            </w:r>
          </w:p>
          <w:p w14:paraId="1FFD140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к 2026 году – не менее 30;</w:t>
            </w:r>
          </w:p>
          <w:p w14:paraId="4AF71AA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2031 году – не менее 50;</w:t>
            </w:r>
          </w:p>
          <w:p w14:paraId="04C7448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2036 году – не менее 50;</w:t>
            </w:r>
          </w:p>
          <w:p w14:paraId="6B9CB52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2044 году – не менее 50;</w:t>
            </w:r>
          </w:p>
          <w:p w14:paraId="75DF59C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2050 году – не менее 50</w:t>
            </w:r>
          </w:p>
          <w:p w14:paraId="1484572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целевого показателя 79)</w:t>
            </w:r>
          </w:p>
        </w:tc>
        <w:tc>
          <w:tcPr>
            <w:tcW w:w="572" w:type="pct"/>
            <w:hideMark/>
          </w:tcPr>
          <w:p w14:paraId="341032A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бюджетные </w:t>
            </w:r>
            <w:r w:rsidRPr="00C62A3D">
              <w:rPr>
                <w:rFonts w:ascii="Times New Roman" w:eastAsia="Times New Roman" w:hAnsi="Times New Roman" w:cs="Times New Roman"/>
                <w:sz w:val="24"/>
                <w:szCs w:val="24"/>
                <w:lang w:eastAsia="ru-RU"/>
              </w:rPr>
              <w:br/>
              <w:t xml:space="preserve">и (или) внебюджетные </w:t>
            </w:r>
          </w:p>
          <w:p w14:paraId="6C7344E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средства</w:t>
            </w:r>
          </w:p>
        </w:tc>
        <w:tc>
          <w:tcPr>
            <w:tcW w:w="524" w:type="pct"/>
            <w:hideMark/>
          </w:tcPr>
          <w:p w14:paraId="1D27E3E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постоянно</w:t>
            </w:r>
          </w:p>
        </w:tc>
        <w:tc>
          <w:tcPr>
            <w:tcW w:w="666" w:type="pct"/>
            <w:hideMark/>
          </w:tcPr>
          <w:p w14:paraId="1E60055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64B9B95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w:t>
            </w:r>
          </w:p>
          <w:p w14:paraId="440722A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В 2024-2025 годах сроки эффективной эксплуатации фасадов соблюдаются в полной мере 100%.</w:t>
            </w:r>
          </w:p>
          <w:p w14:paraId="60CA474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Проводятся работы в рамках гарантийных обязательств. Все технические задания согласовываются с учетом требований </w:t>
            </w:r>
            <w:r w:rsidRPr="00C62A3D">
              <w:rPr>
                <w:rFonts w:ascii="Times New Roman" w:eastAsia="Times New Roman" w:hAnsi="Times New Roman" w:cs="Times New Roman"/>
                <w:sz w:val="24"/>
                <w:szCs w:val="24"/>
                <w:lang w:eastAsia="ru-RU"/>
              </w:rPr>
              <w:br/>
              <w:t xml:space="preserve">к архитектурно-градостроительному облику. В 2024 году – 2025 годах согласовано 312 проектов фасадов зданий на соответствие требованиям к </w:t>
            </w:r>
            <w:r w:rsidRPr="00C62A3D">
              <w:rPr>
                <w:rFonts w:ascii="Times New Roman" w:eastAsia="Times New Roman" w:hAnsi="Times New Roman" w:cs="Times New Roman"/>
                <w:sz w:val="24"/>
                <w:szCs w:val="24"/>
                <w:lang w:eastAsia="ru-RU"/>
              </w:rPr>
              <w:lastRenderedPageBreak/>
              <w:t xml:space="preserve">архитектурно-градостроительному облику объектов капитального строительства (пункт 21 решения Думы города </w:t>
            </w:r>
            <w:r w:rsidRPr="00C62A3D">
              <w:rPr>
                <w:rFonts w:ascii="Times New Roman" w:eastAsia="Times New Roman" w:hAnsi="Times New Roman" w:cs="Times New Roman"/>
                <w:sz w:val="24"/>
                <w:szCs w:val="24"/>
                <w:lang w:eastAsia="ru-RU"/>
              </w:rPr>
              <w:br/>
              <w:t xml:space="preserve">от 03.12.2024 № 703-VII ДГ «Об утверждении единого документа территориального планирования </w:t>
            </w:r>
            <w:r w:rsidRPr="00C62A3D">
              <w:rPr>
                <w:rFonts w:ascii="Times New Roman" w:eastAsia="Times New Roman" w:hAnsi="Times New Roman" w:cs="Times New Roman"/>
                <w:sz w:val="24"/>
                <w:szCs w:val="24"/>
                <w:lang w:eastAsia="ru-RU"/>
              </w:rPr>
              <w:br/>
              <w:t xml:space="preserve">и градостроительного зонирования муниципального образования городской округ Сургут Ханты-Мансийского автономного округа – Югры»), </w:t>
            </w:r>
            <w:r w:rsidRPr="00C62A3D">
              <w:rPr>
                <w:rFonts w:ascii="Times New Roman" w:eastAsia="Times New Roman" w:hAnsi="Times New Roman" w:cs="Times New Roman"/>
                <w:sz w:val="24"/>
                <w:szCs w:val="24"/>
                <w:lang w:eastAsia="ru-RU"/>
              </w:rPr>
              <w:br/>
              <w:t xml:space="preserve">из них в 2025 году – 169 проектов фасадов зданий </w:t>
            </w:r>
            <w:r w:rsidRPr="00C62A3D">
              <w:rPr>
                <w:rFonts w:ascii="Times New Roman" w:eastAsia="Times New Roman" w:hAnsi="Times New Roman" w:cs="Times New Roman"/>
                <w:sz w:val="24"/>
                <w:szCs w:val="24"/>
                <w:lang w:eastAsia="ru-RU"/>
              </w:rPr>
              <w:br/>
              <w:t>(за исключением многоквартирных домов)</w:t>
            </w:r>
          </w:p>
        </w:tc>
      </w:tr>
      <w:tr w:rsidR="007A52F3" w:rsidRPr="00C62A3D" w14:paraId="7458DA2D" w14:textId="77777777" w:rsidTr="007A52F3">
        <w:trPr>
          <w:trHeight w:val="20"/>
        </w:trPr>
        <w:tc>
          <w:tcPr>
            <w:tcW w:w="1046" w:type="pct"/>
            <w:hideMark/>
          </w:tcPr>
          <w:p w14:paraId="39A12CC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5.2.2.4. Повышение уровня разнообразия </w:t>
            </w:r>
            <w:r w:rsidRPr="00C62A3D">
              <w:rPr>
                <w:rFonts w:ascii="Times New Roman" w:eastAsia="Times New Roman" w:hAnsi="Times New Roman" w:cs="Times New Roman"/>
                <w:sz w:val="24"/>
                <w:szCs w:val="24"/>
                <w:lang w:eastAsia="ru-RU"/>
              </w:rPr>
              <w:br/>
              <w:t>и идентичности улиц города путем создания условий для размещения встроенных объектов обслуживания в жилых домах, расположенных вдоль городских улиц</w:t>
            </w:r>
          </w:p>
        </w:tc>
        <w:tc>
          <w:tcPr>
            <w:tcW w:w="1191" w:type="pct"/>
            <w:hideMark/>
          </w:tcPr>
          <w:p w14:paraId="773EB77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количество согласованных проектов фасадов встроенных объектов обслуживания в жилых домах, расположенных вдоль городских улиц:</w:t>
            </w:r>
          </w:p>
          <w:p w14:paraId="3C11116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2026 году – не менее 15;</w:t>
            </w:r>
          </w:p>
          <w:p w14:paraId="75D610E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2031 году – не менее 25;</w:t>
            </w:r>
          </w:p>
          <w:p w14:paraId="305388B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2036 году – не менее 25;</w:t>
            </w:r>
          </w:p>
          <w:p w14:paraId="0FB0DF2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2044 году – не менее 25;</w:t>
            </w:r>
          </w:p>
          <w:p w14:paraId="0F6E7D2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2050 году – не менее 25</w:t>
            </w:r>
          </w:p>
          <w:p w14:paraId="1CC3A5F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целевого показателя 79)</w:t>
            </w:r>
          </w:p>
        </w:tc>
        <w:tc>
          <w:tcPr>
            <w:tcW w:w="572" w:type="pct"/>
            <w:hideMark/>
          </w:tcPr>
          <w:p w14:paraId="18C2F76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внебюджетные средства</w:t>
            </w:r>
          </w:p>
        </w:tc>
        <w:tc>
          <w:tcPr>
            <w:tcW w:w="524" w:type="pct"/>
            <w:hideMark/>
          </w:tcPr>
          <w:p w14:paraId="0A9A223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ежегодно </w:t>
            </w:r>
          </w:p>
        </w:tc>
        <w:tc>
          <w:tcPr>
            <w:tcW w:w="666" w:type="pct"/>
            <w:hideMark/>
          </w:tcPr>
          <w:p w14:paraId="561FF5E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232A12F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w:t>
            </w:r>
          </w:p>
          <w:p w14:paraId="202631F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 2024-2025 годах согласовано проектов фасадов встроенных объектов обслуживания в жилых домах, расположенных вдоль городских улиц  – 39, </w:t>
            </w:r>
            <w:r w:rsidRPr="00C62A3D">
              <w:rPr>
                <w:rFonts w:ascii="Times New Roman" w:eastAsia="Times New Roman" w:hAnsi="Times New Roman" w:cs="Times New Roman"/>
                <w:sz w:val="24"/>
                <w:szCs w:val="24"/>
                <w:lang w:eastAsia="ru-RU"/>
              </w:rPr>
              <w:br/>
              <w:t>из них в 2025 году – 21 проект</w:t>
            </w:r>
          </w:p>
        </w:tc>
      </w:tr>
      <w:tr w:rsidR="007A52F3" w:rsidRPr="00C62A3D" w14:paraId="27AF6010" w14:textId="77777777" w:rsidTr="007A52F3">
        <w:trPr>
          <w:trHeight w:val="20"/>
        </w:trPr>
        <w:tc>
          <w:tcPr>
            <w:tcW w:w="1046" w:type="pct"/>
            <w:hideMark/>
          </w:tcPr>
          <w:p w14:paraId="0FB6E8B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5.2.2.5. Обеспечение внешнего оформления городского пространства</w:t>
            </w:r>
          </w:p>
        </w:tc>
        <w:tc>
          <w:tcPr>
            <w:tcW w:w="1191" w:type="pct"/>
            <w:hideMark/>
          </w:tcPr>
          <w:p w14:paraId="7709509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реализация требований к архитектурно-градостроительному облику объектов капитального строительства:</w:t>
            </w:r>
          </w:p>
          <w:p w14:paraId="3B66D5C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2026 году – да/нет;</w:t>
            </w:r>
          </w:p>
          <w:p w14:paraId="732504F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2031 году – да/нет;</w:t>
            </w:r>
          </w:p>
          <w:p w14:paraId="6E3D773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2036 году – да/нет;</w:t>
            </w:r>
          </w:p>
          <w:p w14:paraId="4713450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2044 году – да/нет;</w:t>
            </w:r>
          </w:p>
          <w:p w14:paraId="494C2BD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2050 году – да/нет.</w:t>
            </w:r>
          </w:p>
          <w:p w14:paraId="0A3A61C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Наличие утвержденного муниципального правового акта, регламентирующего размещение вывесок:</w:t>
            </w:r>
          </w:p>
          <w:p w14:paraId="7CC4AE4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2026 году – да/нет;</w:t>
            </w:r>
          </w:p>
          <w:p w14:paraId="205EEE7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2031 году – да/нет;</w:t>
            </w:r>
          </w:p>
          <w:p w14:paraId="74EE9A0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2036 году – да/нет;</w:t>
            </w:r>
          </w:p>
          <w:p w14:paraId="0096E53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2044 году – да/нет;</w:t>
            </w:r>
          </w:p>
          <w:p w14:paraId="37E53D1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к 2050 году – да/нет </w:t>
            </w:r>
          </w:p>
          <w:p w14:paraId="70654C5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целевого показателя 79)</w:t>
            </w:r>
          </w:p>
        </w:tc>
        <w:tc>
          <w:tcPr>
            <w:tcW w:w="572" w:type="pct"/>
            <w:hideMark/>
          </w:tcPr>
          <w:p w14:paraId="792F42C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бюджетные </w:t>
            </w:r>
            <w:r w:rsidRPr="00C62A3D">
              <w:rPr>
                <w:rFonts w:ascii="Times New Roman" w:eastAsia="Times New Roman" w:hAnsi="Times New Roman" w:cs="Times New Roman"/>
                <w:sz w:val="24"/>
                <w:szCs w:val="24"/>
                <w:lang w:eastAsia="ru-RU"/>
              </w:rPr>
              <w:br/>
              <w:t xml:space="preserve">и (или) внебюджетные </w:t>
            </w:r>
          </w:p>
          <w:p w14:paraId="2521D91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средства</w:t>
            </w:r>
          </w:p>
        </w:tc>
        <w:tc>
          <w:tcPr>
            <w:tcW w:w="524" w:type="pct"/>
            <w:hideMark/>
          </w:tcPr>
          <w:p w14:paraId="1E91E02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ежегодно </w:t>
            </w:r>
          </w:p>
        </w:tc>
        <w:tc>
          <w:tcPr>
            <w:tcW w:w="666" w:type="pct"/>
            <w:hideMark/>
          </w:tcPr>
          <w:p w14:paraId="5D513D1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10A17E0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w:t>
            </w:r>
          </w:p>
          <w:p w14:paraId="1E6D019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Архитектурно-градостроительный облик объектов капитального строительства при согласовании проектной документации рассматривается </w:t>
            </w:r>
            <w:r w:rsidRPr="00C62A3D">
              <w:rPr>
                <w:rFonts w:ascii="Times New Roman" w:eastAsia="Times New Roman" w:hAnsi="Times New Roman" w:cs="Times New Roman"/>
                <w:sz w:val="24"/>
                <w:szCs w:val="24"/>
                <w:lang w:eastAsia="ru-RU"/>
              </w:rPr>
              <w:br/>
              <w:t xml:space="preserve">на соответствие требованиям утвержденными пунктом 21 решения Думы города от 03.12.2024 № 703-VII ДГ «Об утверждении единого документа территориального планирования </w:t>
            </w:r>
            <w:r w:rsidRPr="00C62A3D">
              <w:rPr>
                <w:rFonts w:ascii="Times New Roman" w:eastAsia="Times New Roman" w:hAnsi="Times New Roman" w:cs="Times New Roman"/>
                <w:sz w:val="24"/>
                <w:szCs w:val="24"/>
                <w:lang w:eastAsia="ru-RU"/>
              </w:rPr>
              <w:br/>
              <w:t>и градостроительного зонирования муниципального образования городской округ Сургут Ханты-Мансийского автономного округа – Югры».</w:t>
            </w:r>
          </w:p>
          <w:p w14:paraId="56E24A3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Размещение вывесок регламентируется статьей 18 решения Думы города от 26.12.2017 № 206-VI ДГ </w:t>
            </w:r>
          </w:p>
          <w:p w14:paraId="42468D8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 Правилах благоустройства территории города Сургута»</w:t>
            </w:r>
          </w:p>
        </w:tc>
      </w:tr>
      <w:tr w:rsidR="007A52F3" w:rsidRPr="00C62A3D" w14:paraId="673AE06B" w14:textId="77777777" w:rsidTr="007A52F3">
        <w:trPr>
          <w:trHeight w:val="20"/>
        </w:trPr>
        <w:tc>
          <w:tcPr>
            <w:tcW w:w="1046" w:type="pct"/>
            <w:hideMark/>
          </w:tcPr>
          <w:p w14:paraId="0E05034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5.2.2.6. Обеспечение светового оформления </w:t>
            </w:r>
            <w:r w:rsidRPr="00C62A3D">
              <w:rPr>
                <w:rFonts w:ascii="Times New Roman" w:eastAsia="Times New Roman" w:hAnsi="Times New Roman" w:cs="Times New Roman"/>
                <w:sz w:val="24"/>
                <w:szCs w:val="24"/>
                <w:lang w:eastAsia="ru-RU"/>
              </w:rPr>
              <w:lastRenderedPageBreak/>
              <w:t>общественных пространств города</w:t>
            </w:r>
          </w:p>
        </w:tc>
        <w:tc>
          <w:tcPr>
            <w:tcW w:w="1191" w:type="pct"/>
            <w:hideMark/>
          </w:tcPr>
          <w:p w14:paraId="715AAC5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количество общественных пространств, обеспеченных световым оформлением:</w:t>
            </w:r>
          </w:p>
          <w:p w14:paraId="3E92ED6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к 2026 году – не менее 25;</w:t>
            </w:r>
          </w:p>
          <w:p w14:paraId="25AB952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2031 году – не менее 27;</w:t>
            </w:r>
          </w:p>
          <w:p w14:paraId="42863DE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2036 году – не менее 30;</w:t>
            </w:r>
          </w:p>
          <w:p w14:paraId="3302ACD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2044 году – не менее 33;</w:t>
            </w:r>
          </w:p>
          <w:p w14:paraId="08ADF56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2050 году – не менее 35</w:t>
            </w:r>
          </w:p>
          <w:p w14:paraId="14ACFBF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целевого показателя 79)</w:t>
            </w:r>
          </w:p>
        </w:tc>
        <w:tc>
          <w:tcPr>
            <w:tcW w:w="572" w:type="pct"/>
            <w:hideMark/>
          </w:tcPr>
          <w:p w14:paraId="4B4BE4E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бюджетные </w:t>
            </w:r>
            <w:r w:rsidRPr="00C62A3D">
              <w:rPr>
                <w:rFonts w:ascii="Times New Roman" w:eastAsia="Times New Roman" w:hAnsi="Times New Roman" w:cs="Times New Roman"/>
                <w:sz w:val="24"/>
                <w:szCs w:val="24"/>
                <w:lang w:eastAsia="ru-RU"/>
              </w:rPr>
              <w:br/>
              <w:t xml:space="preserve">и (или) внебюджетные </w:t>
            </w:r>
          </w:p>
          <w:p w14:paraId="3998B95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средства</w:t>
            </w:r>
          </w:p>
        </w:tc>
        <w:tc>
          <w:tcPr>
            <w:tcW w:w="524" w:type="pct"/>
            <w:hideMark/>
          </w:tcPr>
          <w:p w14:paraId="330B5FD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ежегодно </w:t>
            </w:r>
          </w:p>
        </w:tc>
        <w:tc>
          <w:tcPr>
            <w:tcW w:w="666" w:type="pct"/>
            <w:hideMark/>
          </w:tcPr>
          <w:p w14:paraId="566903D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r>
            <w:r w:rsidRPr="00C62A3D">
              <w:rPr>
                <w:rFonts w:ascii="Times New Roman" w:eastAsia="Times New Roman" w:hAnsi="Times New Roman" w:cs="Times New Roman"/>
                <w:sz w:val="24"/>
                <w:szCs w:val="24"/>
                <w:lang w:eastAsia="ru-RU"/>
              </w:rPr>
              <w:lastRenderedPageBreak/>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15C51A3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Мероприятие исполнено.</w:t>
            </w:r>
          </w:p>
          <w:p w14:paraId="458A571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За 2024-2025 годы количество общественных </w:t>
            </w:r>
            <w:r w:rsidRPr="00C62A3D">
              <w:rPr>
                <w:rFonts w:ascii="Times New Roman" w:eastAsia="Times New Roman" w:hAnsi="Times New Roman" w:cs="Times New Roman"/>
                <w:sz w:val="24"/>
                <w:szCs w:val="24"/>
                <w:lang w:eastAsia="ru-RU"/>
              </w:rPr>
              <w:lastRenderedPageBreak/>
              <w:t>пространств, обеспеченных световым оформлением составило 42 объекта, из них в 2024 году –5  объектов, в 2025 году – 37 объектов</w:t>
            </w:r>
          </w:p>
        </w:tc>
      </w:tr>
      <w:tr w:rsidR="007A52F3" w:rsidRPr="00C62A3D" w14:paraId="183A49C7" w14:textId="77777777" w:rsidTr="007A52F3">
        <w:trPr>
          <w:trHeight w:val="20"/>
        </w:trPr>
        <w:tc>
          <w:tcPr>
            <w:tcW w:w="1046" w:type="pct"/>
            <w:hideMark/>
          </w:tcPr>
          <w:p w14:paraId="58C0606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5.2.2.7. Обеспечение соответствия территорий, в границах которых предусматриваются требования </w:t>
            </w:r>
            <w:r w:rsidRPr="00C62A3D">
              <w:rPr>
                <w:rFonts w:ascii="Times New Roman" w:eastAsia="Times New Roman" w:hAnsi="Times New Roman" w:cs="Times New Roman"/>
                <w:sz w:val="24"/>
                <w:szCs w:val="24"/>
                <w:lang w:eastAsia="ru-RU"/>
              </w:rPr>
              <w:br/>
              <w:t>к архитектурно-градостроительному облику объектов капитального строительства</w:t>
            </w:r>
          </w:p>
        </w:tc>
        <w:tc>
          <w:tcPr>
            <w:tcW w:w="1191" w:type="pct"/>
            <w:hideMark/>
          </w:tcPr>
          <w:p w14:paraId="673E5E9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реализация системы требований </w:t>
            </w:r>
            <w:r w:rsidRPr="00C62A3D">
              <w:rPr>
                <w:rFonts w:ascii="Times New Roman" w:eastAsia="Times New Roman" w:hAnsi="Times New Roman" w:cs="Times New Roman"/>
                <w:sz w:val="24"/>
                <w:szCs w:val="24"/>
                <w:lang w:eastAsia="ru-RU"/>
              </w:rPr>
              <w:br/>
              <w:t>к архитектурным решениям градостроительных узлов города, доля градостроительных узлов, соответствующих требованиям архитектурно-градостроительного облика:</w:t>
            </w:r>
          </w:p>
          <w:p w14:paraId="5EBF187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2026 году – 100%;</w:t>
            </w:r>
          </w:p>
          <w:p w14:paraId="641AC97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2031 году – 100%;</w:t>
            </w:r>
          </w:p>
          <w:p w14:paraId="72AF256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2036 году – 100%;</w:t>
            </w:r>
          </w:p>
          <w:p w14:paraId="443ADE7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2044 году – 100%;</w:t>
            </w:r>
          </w:p>
          <w:p w14:paraId="2174A95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2050 году – 100%</w:t>
            </w:r>
          </w:p>
          <w:p w14:paraId="13910DA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целевого показателя 79)</w:t>
            </w:r>
          </w:p>
        </w:tc>
        <w:tc>
          <w:tcPr>
            <w:tcW w:w="572" w:type="pct"/>
            <w:hideMark/>
          </w:tcPr>
          <w:p w14:paraId="3EC4949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бюджетные </w:t>
            </w:r>
            <w:r w:rsidRPr="00C62A3D">
              <w:rPr>
                <w:rFonts w:ascii="Times New Roman" w:eastAsia="Times New Roman" w:hAnsi="Times New Roman" w:cs="Times New Roman"/>
                <w:sz w:val="24"/>
                <w:szCs w:val="24"/>
                <w:lang w:eastAsia="ru-RU"/>
              </w:rPr>
              <w:br/>
              <w:t xml:space="preserve">и (или) внебюджетные </w:t>
            </w:r>
          </w:p>
          <w:p w14:paraId="1685E43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средства</w:t>
            </w:r>
          </w:p>
        </w:tc>
        <w:tc>
          <w:tcPr>
            <w:tcW w:w="524" w:type="pct"/>
            <w:hideMark/>
          </w:tcPr>
          <w:p w14:paraId="2990C6A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ежегодно</w:t>
            </w:r>
          </w:p>
        </w:tc>
        <w:tc>
          <w:tcPr>
            <w:tcW w:w="666" w:type="pct"/>
            <w:hideMark/>
          </w:tcPr>
          <w:p w14:paraId="3221E91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 2027 – 2031 годы</w:t>
            </w:r>
          </w:p>
          <w:p w14:paraId="59F894F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2032 – 2036 годы</w:t>
            </w:r>
          </w:p>
          <w:p w14:paraId="3078822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2037 – 2044 годы</w:t>
            </w:r>
          </w:p>
          <w:p w14:paraId="1A250C2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2045 – 2050 годы</w:t>
            </w:r>
          </w:p>
        </w:tc>
        <w:tc>
          <w:tcPr>
            <w:tcW w:w="1001" w:type="pct"/>
          </w:tcPr>
          <w:p w14:paraId="1A4EDCD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Достижение ожидаемого результата по мероприятию к 2026 году.</w:t>
            </w:r>
          </w:p>
          <w:p w14:paraId="5E7A632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Реализация системы требований к архитектурным решениям градостроительных узлов города будет производиться после разработки мастер-плана развития городской среды</w:t>
            </w:r>
          </w:p>
        </w:tc>
      </w:tr>
      <w:tr w:rsidR="007A52F3" w:rsidRPr="00C62A3D" w14:paraId="1916FF2E" w14:textId="77777777" w:rsidTr="007A52F3">
        <w:trPr>
          <w:trHeight w:val="20"/>
        </w:trPr>
        <w:tc>
          <w:tcPr>
            <w:tcW w:w="1046" w:type="pct"/>
            <w:hideMark/>
          </w:tcPr>
          <w:p w14:paraId="0F2D07C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5.2.3. Мероприятия </w:t>
            </w:r>
            <w:r w:rsidRPr="00C62A3D">
              <w:rPr>
                <w:rFonts w:ascii="Times New Roman" w:eastAsia="Times New Roman" w:hAnsi="Times New Roman" w:cs="Times New Roman"/>
                <w:sz w:val="24"/>
                <w:szCs w:val="24"/>
                <w:lang w:eastAsia="ru-RU"/>
              </w:rPr>
              <w:br/>
              <w:t>по информационно-маркетинговому обеспечению формирования идентичности и кода города</w:t>
            </w:r>
          </w:p>
        </w:tc>
        <w:tc>
          <w:tcPr>
            <w:tcW w:w="1191" w:type="pct"/>
            <w:hideMark/>
          </w:tcPr>
          <w:p w14:paraId="4D8FFE6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целевого показателя 79</w:t>
            </w:r>
          </w:p>
        </w:tc>
        <w:tc>
          <w:tcPr>
            <w:tcW w:w="572" w:type="pct"/>
            <w:hideMark/>
          </w:tcPr>
          <w:p w14:paraId="281FE6ED"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w:t>
            </w:r>
          </w:p>
        </w:tc>
        <w:tc>
          <w:tcPr>
            <w:tcW w:w="524" w:type="pct"/>
            <w:hideMark/>
          </w:tcPr>
          <w:p w14:paraId="6AEAD156"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w:t>
            </w:r>
          </w:p>
        </w:tc>
        <w:tc>
          <w:tcPr>
            <w:tcW w:w="666" w:type="pct"/>
            <w:hideMark/>
          </w:tcPr>
          <w:p w14:paraId="4D6DB5C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04E32534"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Х</w:t>
            </w:r>
          </w:p>
        </w:tc>
      </w:tr>
      <w:tr w:rsidR="007A52F3" w:rsidRPr="00C62A3D" w14:paraId="2E466EF9" w14:textId="77777777" w:rsidTr="007A52F3">
        <w:trPr>
          <w:trHeight w:val="20"/>
        </w:trPr>
        <w:tc>
          <w:tcPr>
            <w:tcW w:w="1046" w:type="pct"/>
            <w:vMerge w:val="restart"/>
            <w:hideMark/>
          </w:tcPr>
          <w:p w14:paraId="22483F8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5.2.3.1. Обеспечение участия жителей города </w:t>
            </w:r>
            <w:r w:rsidRPr="00C62A3D">
              <w:rPr>
                <w:rFonts w:ascii="Times New Roman" w:eastAsia="Times New Roman" w:hAnsi="Times New Roman" w:cs="Times New Roman"/>
                <w:sz w:val="24"/>
                <w:szCs w:val="24"/>
                <w:lang w:eastAsia="ru-RU"/>
              </w:rPr>
              <w:br/>
              <w:t>в обсуждении значимых проектов формирования идентичности и кода города</w:t>
            </w:r>
          </w:p>
        </w:tc>
        <w:tc>
          <w:tcPr>
            <w:tcW w:w="1191" w:type="pct"/>
            <w:hideMark/>
          </w:tcPr>
          <w:p w14:paraId="48BA2A9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целевого показателя 79</w:t>
            </w:r>
          </w:p>
        </w:tc>
        <w:tc>
          <w:tcPr>
            <w:tcW w:w="572" w:type="pct"/>
            <w:vMerge w:val="restart"/>
            <w:hideMark/>
          </w:tcPr>
          <w:p w14:paraId="2901733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бюджетные </w:t>
            </w:r>
            <w:r w:rsidRPr="00C62A3D">
              <w:rPr>
                <w:rFonts w:ascii="Times New Roman" w:eastAsia="Times New Roman" w:hAnsi="Times New Roman" w:cs="Times New Roman"/>
                <w:sz w:val="24"/>
                <w:szCs w:val="24"/>
                <w:lang w:eastAsia="ru-RU"/>
              </w:rPr>
              <w:br/>
              <w:t>и внебюджетные средства</w:t>
            </w:r>
          </w:p>
        </w:tc>
        <w:tc>
          <w:tcPr>
            <w:tcW w:w="524" w:type="pct"/>
            <w:vMerge w:val="restart"/>
            <w:hideMark/>
          </w:tcPr>
          <w:p w14:paraId="37AE0F4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постоянно</w:t>
            </w:r>
          </w:p>
        </w:tc>
        <w:tc>
          <w:tcPr>
            <w:tcW w:w="666" w:type="pct"/>
            <w:vMerge w:val="restart"/>
            <w:hideMark/>
          </w:tcPr>
          <w:p w14:paraId="2B8DBC4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vMerge w:val="restart"/>
          </w:tcPr>
          <w:p w14:paraId="777D290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w:t>
            </w:r>
          </w:p>
          <w:p w14:paraId="179B58E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Обеспечение участия жителей Сургута в проектах </w:t>
            </w:r>
            <w:r w:rsidRPr="00C62A3D">
              <w:rPr>
                <w:rFonts w:ascii="Times New Roman" w:eastAsia="Times New Roman" w:hAnsi="Times New Roman" w:cs="Times New Roman"/>
                <w:sz w:val="24"/>
                <w:szCs w:val="24"/>
                <w:lang w:eastAsia="ru-RU"/>
              </w:rPr>
              <w:br/>
              <w:t xml:space="preserve">по формированию городской идентичности и кода города в 2024-2025 годах осуществлялось через механизмы </w:t>
            </w:r>
            <w:r w:rsidRPr="00C62A3D">
              <w:rPr>
                <w:rFonts w:ascii="Times New Roman" w:eastAsia="Times New Roman" w:hAnsi="Times New Roman" w:cs="Times New Roman"/>
                <w:sz w:val="24"/>
                <w:szCs w:val="24"/>
                <w:lang w:eastAsia="ru-RU"/>
              </w:rPr>
              <w:lastRenderedPageBreak/>
              <w:t xml:space="preserve">соучаствующего проектирования, онлайн-голосования и публичные слушания. Основным инструментом прямого участия жителей в 2025 году стало голосование в рамках нацпроекта «Инфраструктура для жизни» путем проведения презентаций. Город представил 4 проекта на двух территориях: </w:t>
            </w:r>
            <w:proofErr w:type="spellStart"/>
            <w:r w:rsidRPr="00C62A3D">
              <w:rPr>
                <w:rFonts w:ascii="Times New Roman" w:eastAsia="Times New Roman" w:hAnsi="Times New Roman" w:cs="Times New Roman"/>
                <w:sz w:val="24"/>
                <w:szCs w:val="24"/>
                <w:lang w:eastAsia="ru-RU"/>
              </w:rPr>
              <w:t>экопарк</w:t>
            </w:r>
            <w:proofErr w:type="spellEnd"/>
            <w:r w:rsidRPr="00C62A3D">
              <w:rPr>
                <w:rFonts w:ascii="Times New Roman" w:eastAsia="Times New Roman" w:hAnsi="Times New Roman" w:cs="Times New Roman"/>
                <w:sz w:val="24"/>
                <w:szCs w:val="24"/>
                <w:lang w:eastAsia="ru-RU"/>
              </w:rPr>
              <w:t xml:space="preserve"> «За Саймой» (дорожно-</w:t>
            </w:r>
            <w:proofErr w:type="spellStart"/>
            <w:r w:rsidRPr="00C62A3D">
              <w:rPr>
                <w:rFonts w:ascii="Times New Roman" w:eastAsia="Times New Roman" w:hAnsi="Times New Roman" w:cs="Times New Roman"/>
                <w:sz w:val="24"/>
                <w:szCs w:val="24"/>
                <w:lang w:eastAsia="ru-RU"/>
              </w:rPr>
              <w:t>тропиночная</w:t>
            </w:r>
            <w:proofErr w:type="spellEnd"/>
            <w:r w:rsidRPr="00C62A3D">
              <w:rPr>
                <w:rFonts w:ascii="Times New Roman" w:eastAsia="Times New Roman" w:hAnsi="Times New Roman" w:cs="Times New Roman"/>
                <w:sz w:val="24"/>
                <w:szCs w:val="24"/>
                <w:lang w:eastAsia="ru-RU"/>
              </w:rPr>
              <w:t xml:space="preserve"> сеть) и парковая зона в микрорайоне 20А (3-й этап, детская площадка).</w:t>
            </w:r>
          </w:p>
          <w:p w14:paraId="3DAE05F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 2025 году в общественных местах размещено </w:t>
            </w:r>
            <w:r w:rsidRPr="00C62A3D">
              <w:rPr>
                <w:rFonts w:ascii="Times New Roman" w:eastAsia="Times New Roman" w:hAnsi="Times New Roman" w:cs="Times New Roman"/>
                <w:sz w:val="24"/>
                <w:szCs w:val="24"/>
                <w:lang w:eastAsia="ru-RU"/>
              </w:rPr>
              <w:br/>
              <w:t xml:space="preserve">113 стендов для обеспечения участия жителей города в обсуждении значимых проектов формирования идентичности и кода город: </w:t>
            </w:r>
          </w:p>
          <w:p w14:paraId="58276DC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улица Восход, дом 4 (стенды с изменениями Правил благоустройства);</w:t>
            </w:r>
          </w:p>
          <w:p w14:paraId="7BAA789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мультимедийный исторический парк «Россия — Моя история» (стенды с презентациями концепции </w:t>
            </w:r>
            <w:r w:rsidRPr="00C62A3D">
              <w:rPr>
                <w:rFonts w:ascii="Times New Roman" w:eastAsia="Times New Roman" w:hAnsi="Times New Roman" w:cs="Times New Roman"/>
                <w:sz w:val="24"/>
                <w:szCs w:val="24"/>
                <w:lang w:eastAsia="ru-RU"/>
              </w:rPr>
              <w:lastRenderedPageBreak/>
              <w:t>развития набережных города);</w:t>
            </w:r>
          </w:p>
          <w:p w14:paraId="55E09C1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торговые центры «Сити </w:t>
            </w:r>
            <w:proofErr w:type="spellStart"/>
            <w:r w:rsidRPr="00C62A3D">
              <w:rPr>
                <w:rFonts w:ascii="Times New Roman" w:eastAsia="Times New Roman" w:hAnsi="Times New Roman" w:cs="Times New Roman"/>
                <w:sz w:val="24"/>
                <w:szCs w:val="24"/>
                <w:lang w:eastAsia="ru-RU"/>
              </w:rPr>
              <w:t>Молл</w:t>
            </w:r>
            <w:proofErr w:type="spellEnd"/>
            <w:r w:rsidRPr="00C62A3D">
              <w:rPr>
                <w:rFonts w:ascii="Times New Roman" w:eastAsia="Times New Roman" w:hAnsi="Times New Roman" w:cs="Times New Roman"/>
                <w:sz w:val="24"/>
                <w:szCs w:val="24"/>
                <w:lang w:eastAsia="ru-RU"/>
              </w:rPr>
              <w:t>», «Аура» (в период весеннего голосования (февраль–май 2025) за объекты благоустройства на 2026 год устанавливались мобильные стенды);</w:t>
            </w:r>
          </w:p>
          <w:p w14:paraId="24D0B51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проект «Путь лиса» – расширение системы навигации и туристической идентичности города, стенды с макетами малых архитектурных форм выставлялись для оценки жителями;</w:t>
            </w:r>
          </w:p>
          <w:p w14:paraId="75BEDBB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благоустройство парка «За Саймой» финальные </w:t>
            </w:r>
            <w:proofErr w:type="spellStart"/>
            <w:r w:rsidRPr="00C62A3D">
              <w:rPr>
                <w:rFonts w:ascii="Times New Roman" w:eastAsia="Times New Roman" w:hAnsi="Times New Roman" w:cs="Times New Roman"/>
                <w:sz w:val="24"/>
                <w:szCs w:val="24"/>
                <w:lang w:eastAsia="ru-RU"/>
              </w:rPr>
              <w:t>рендеры</w:t>
            </w:r>
            <w:proofErr w:type="spellEnd"/>
            <w:r w:rsidRPr="00C62A3D">
              <w:rPr>
                <w:rFonts w:ascii="Times New Roman" w:eastAsia="Times New Roman" w:hAnsi="Times New Roman" w:cs="Times New Roman"/>
                <w:sz w:val="24"/>
                <w:szCs w:val="24"/>
                <w:lang w:eastAsia="ru-RU"/>
              </w:rPr>
              <w:t xml:space="preserve"> этапов работ 2025 года были представлены на стендах непосредственно на входах в парковые зоны для ознакомления посетителей.</w:t>
            </w:r>
          </w:p>
          <w:p w14:paraId="35FFB81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Видеоролики, опубликованные в средствах массовой информации, были подготовлены на основе интервью, данных представителями администрации города местным телевизионным </w:t>
            </w:r>
            <w:r w:rsidRPr="00C62A3D">
              <w:rPr>
                <w:rFonts w:ascii="Times New Roman" w:eastAsia="Times New Roman" w:hAnsi="Times New Roman" w:cs="Times New Roman"/>
                <w:sz w:val="24"/>
                <w:szCs w:val="24"/>
                <w:lang w:eastAsia="ru-RU"/>
              </w:rPr>
              <w:lastRenderedPageBreak/>
              <w:t>каналам, за 2024 год – 40 видеороликов, в 2025 году – 60</w:t>
            </w:r>
          </w:p>
        </w:tc>
      </w:tr>
      <w:tr w:rsidR="007A52F3" w:rsidRPr="00C62A3D" w14:paraId="79A09578" w14:textId="77777777" w:rsidTr="007A52F3">
        <w:trPr>
          <w:trHeight w:val="20"/>
        </w:trPr>
        <w:tc>
          <w:tcPr>
            <w:tcW w:w="1046" w:type="pct"/>
            <w:vMerge/>
            <w:vAlign w:val="center"/>
            <w:hideMark/>
          </w:tcPr>
          <w:p w14:paraId="5F1C22C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556EB10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информирование населения посредством проведения презентаций – 100% охват населения ежегодно;</w:t>
            </w:r>
          </w:p>
          <w:p w14:paraId="1289AAF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количество проведенных презентаций – </w:t>
            </w:r>
            <w:r w:rsidRPr="00C62A3D">
              <w:rPr>
                <w:rFonts w:ascii="Times New Roman" w:eastAsia="Times New Roman" w:hAnsi="Times New Roman" w:cs="Times New Roman"/>
                <w:sz w:val="24"/>
                <w:szCs w:val="24"/>
                <w:lang w:eastAsia="ru-RU"/>
              </w:rPr>
              <w:br/>
              <w:t>не менее двух ежегодно;</w:t>
            </w:r>
          </w:p>
          <w:p w14:paraId="466F93C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количество размещенных стендов </w:t>
            </w:r>
            <w:r w:rsidRPr="00C62A3D">
              <w:rPr>
                <w:rFonts w:ascii="Times New Roman" w:eastAsia="Times New Roman" w:hAnsi="Times New Roman" w:cs="Times New Roman"/>
                <w:sz w:val="24"/>
                <w:szCs w:val="24"/>
                <w:lang w:eastAsia="ru-RU"/>
              </w:rPr>
              <w:br/>
              <w:t xml:space="preserve">в общественных местах – </w:t>
            </w:r>
            <w:r w:rsidRPr="00C62A3D">
              <w:rPr>
                <w:rFonts w:ascii="Times New Roman" w:eastAsia="Times New Roman" w:hAnsi="Times New Roman" w:cs="Times New Roman"/>
                <w:sz w:val="24"/>
                <w:szCs w:val="24"/>
                <w:lang w:eastAsia="ru-RU"/>
              </w:rPr>
              <w:br/>
              <w:t>не менее 100 ед. ежегодно;</w:t>
            </w:r>
          </w:p>
          <w:p w14:paraId="418503E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количество видеороликов в средствах массовой информации – не менее 12 ежегодно</w:t>
            </w:r>
          </w:p>
        </w:tc>
        <w:tc>
          <w:tcPr>
            <w:tcW w:w="572" w:type="pct"/>
            <w:vMerge/>
            <w:vAlign w:val="center"/>
            <w:hideMark/>
          </w:tcPr>
          <w:p w14:paraId="26F44B4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vMerge/>
            <w:vAlign w:val="center"/>
            <w:hideMark/>
          </w:tcPr>
          <w:p w14:paraId="04F8B4C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666" w:type="pct"/>
            <w:vMerge/>
            <w:vAlign w:val="center"/>
            <w:hideMark/>
          </w:tcPr>
          <w:p w14:paraId="543B921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001" w:type="pct"/>
            <w:vMerge/>
          </w:tcPr>
          <w:p w14:paraId="0C60D38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r>
      <w:tr w:rsidR="007A52F3" w:rsidRPr="00C62A3D" w14:paraId="4CA37373" w14:textId="77777777" w:rsidTr="007A52F3">
        <w:trPr>
          <w:trHeight w:val="20"/>
        </w:trPr>
        <w:tc>
          <w:tcPr>
            <w:tcW w:w="1046" w:type="pct"/>
            <w:vMerge/>
            <w:vAlign w:val="center"/>
            <w:hideMark/>
          </w:tcPr>
          <w:p w14:paraId="2093273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191" w:type="pct"/>
            <w:hideMark/>
          </w:tcPr>
          <w:p w14:paraId="48541DF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взаимодействие с населением посредством обратной связи </w:t>
            </w:r>
            <w:r w:rsidRPr="00C62A3D">
              <w:rPr>
                <w:rFonts w:ascii="Times New Roman" w:eastAsia="Times New Roman" w:hAnsi="Times New Roman" w:cs="Times New Roman"/>
                <w:sz w:val="24"/>
                <w:szCs w:val="24"/>
                <w:lang w:eastAsia="ru-RU"/>
              </w:rPr>
              <w:br/>
              <w:t xml:space="preserve">на официальном портале Администрации города – действует постоянно в рамках разработки </w:t>
            </w:r>
            <w:r w:rsidRPr="00C62A3D">
              <w:rPr>
                <w:rFonts w:ascii="Times New Roman" w:eastAsia="Times New Roman" w:hAnsi="Times New Roman" w:cs="Times New Roman"/>
                <w:sz w:val="24"/>
                <w:szCs w:val="24"/>
                <w:lang w:eastAsia="ru-RU"/>
              </w:rPr>
              <w:br/>
              <w:t>и осуществления конкретных проектов</w:t>
            </w:r>
          </w:p>
        </w:tc>
        <w:tc>
          <w:tcPr>
            <w:tcW w:w="572" w:type="pct"/>
            <w:vMerge/>
            <w:vAlign w:val="center"/>
            <w:hideMark/>
          </w:tcPr>
          <w:p w14:paraId="5E0E039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24" w:type="pct"/>
            <w:vMerge/>
            <w:vAlign w:val="center"/>
            <w:hideMark/>
          </w:tcPr>
          <w:p w14:paraId="5AAC8B8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666" w:type="pct"/>
            <w:vMerge/>
            <w:vAlign w:val="center"/>
            <w:hideMark/>
          </w:tcPr>
          <w:p w14:paraId="287275F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1001" w:type="pct"/>
          </w:tcPr>
          <w:p w14:paraId="4A23709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Взаимодействие с населением через обратную связь на официальном портале Администрации города Сургута осуществляется через «Виртуальную приёмную»</w:t>
            </w:r>
          </w:p>
        </w:tc>
      </w:tr>
      <w:tr w:rsidR="00C62A3D" w:rsidRPr="00C62A3D" w14:paraId="12582078" w14:textId="77777777" w:rsidTr="007A52F3">
        <w:trPr>
          <w:trHeight w:val="20"/>
        </w:trPr>
        <w:tc>
          <w:tcPr>
            <w:tcW w:w="5000" w:type="pct"/>
            <w:gridSpan w:val="6"/>
            <w:hideMark/>
          </w:tcPr>
          <w:p w14:paraId="3590E2C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5.3. Вектор «Жилищное строительство»</w:t>
            </w:r>
          </w:p>
        </w:tc>
      </w:tr>
      <w:tr w:rsidR="007A52F3" w:rsidRPr="00C62A3D" w14:paraId="72AAABA7" w14:textId="77777777" w:rsidTr="007A52F3">
        <w:trPr>
          <w:trHeight w:val="20"/>
        </w:trPr>
        <w:tc>
          <w:tcPr>
            <w:tcW w:w="1046" w:type="pct"/>
            <w:hideMark/>
          </w:tcPr>
          <w:p w14:paraId="59E255F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5.3.1. Мероприятия </w:t>
            </w:r>
            <w:r w:rsidRPr="00C62A3D">
              <w:rPr>
                <w:rFonts w:ascii="Times New Roman" w:eastAsia="Times New Roman" w:hAnsi="Times New Roman" w:cs="Times New Roman"/>
                <w:sz w:val="24"/>
                <w:szCs w:val="24"/>
                <w:lang w:eastAsia="ru-RU"/>
              </w:rPr>
              <w:br/>
              <w:t>по нормативно-правовому, организационному обеспечению, регулированию развития жилищной сферы</w:t>
            </w:r>
          </w:p>
        </w:tc>
        <w:tc>
          <w:tcPr>
            <w:tcW w:w="1191" w:type="pct"/>
            <w:hideMark/>
          </w:tcPr>
          <w:p w14:paraId="5B08AB5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целевых показателей 69, 70, 80, 81</w:t>
            </w:r>
          </w:p>
        </w:tc>
        <w:tc>
          <w:tcPr>
            <w:tcW w:w="572" w:type="pct"/>
            <w:hideMark/>
          </w:tcPr>
          <w:p w14:paraId="76A0F9F2"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w:t>
            </w:r>
          </w:p>
        </w:tc>
        <w:tc>
          <w:tcPr>
            <w:tcW w:w="524" w:type="pct"/>
            <w:hideMark/>
          </w:tcPr>
          <w:p w14:paraId="18A1A99C"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w:t>
            </w:r>
          </w:p>
        </w:tc>
        <w:tc>
          <w:tcPr>
            <w:tcW w:w="666" w:type="pct"/>
            <w:hideMark/>
          </w:tcPr>
          <w:p w14:paraId="0CF4805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p>
          <w:p w14:paraId="1AEC6C1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2027 – 2031 годы</w:t>
            </w:r>
          </w:p>
          <w:p w14:paraId="7AFA6F3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2032 – 2036 годы</w:t>
            </w:r>
          </w:p>
          <w:p w14:paraId="74895CC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2037 – 2044 годы</w:t>
            </w:r>
          </w:p>
          <w:p w14:paraId="54BA442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2045 – 2050 годы</w:t>
            </w:r>
          </w:p>
        </w:tc>
        <w:tc>
          <w:tcPr>
            <w:tcW w:w="1001" w:type="pct"/>
          </w:tcPr>
          <w:p w14:paraId="08D51C48"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Х</w:t>
            </w:r>
          </w:p>
        </w:tc>
      </w:tr>
      <w:tr w:rsidR="007A52F3" w:rsidRPr="00C62A3D" w14:paraId="54E96B36" w14:textId="77777777" w:rsidTr="007A52F3">
        <w:trPr>
          <w:trHeight w:val="20"/>
        </w:trPr>
        <w:tc>
          <w:tcPr>
            <w:tcW w:w="1046" w:type="pct"/>
            <w:hideMark/>
          </w:tcPr>
          <w:p w14:paraId="18881A0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5.3.1.1. Подготовка изменений, дополнений </w:t>
            </w:r>
          </w:p>
          <w:p w14:paraId="385B823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по вопросам развития жилищной сферы </w:t>
            </w:r>
          </w:p>
          <w:p w14:paraId="299E711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в соответствующую муниципальную программу</w:t>
            </w:r>
          </w:p>
        </w:tc>
        <w:tc>
          <w:tcPr>
            <w:tcW w:w="1191" w:type="pct"/>
            <w:hideMark/>
          </w:tcPr>
          <w:p w14:paraId="3E661AC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утверждение корректировок соответствующих муниципальных программ </w:t>
            </w:r>
            <w:r w:rsidRPr="00C62A3D">
              <w:rPr>
                <w:rFonts w:ascii="Times New Roman" w:eastAsia="Times New Roman" w:hAnsi="Times New Roman" w:cs="Times New Roman"/>
                <w:sz w:val="24"/>
                <w:szCs w:val="24"/>
                <w:lang w:eastAsia="ru-RU"/>
              </w:rPr>
              <w:br/>
              <w:t>(обеспечивает достижение целевых показателей 80, 81)</w:t>
            </w:r>
          </w:p>
        </w:tc>
        <w:tc>
          <w:tcPr>
            <w:tcW w:w="572" w:type="pct"/>
            <w:hideMark/>
          </w:tcPr>
          <w:p w14:paraId="6E1F56A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не требуется</w:t>
            </w:r>
          </w:p>
        </w:tc>
        <w:tc>
          <w:tcPr>
            <w:tcW w:w="524" w:type="pct"/>
            <w:hideMark/>
          </w:tcPr>
          <w:p w14:paraId="434C549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ежегодно</w:t>
            </w:r>
          </w:p>
        </w:tc>
        <w:tc>
          <w:tcPr>
            <w:tcW w:w="666" w:type="pct"/>
            <w:hideMark/>
          </w:tcPr>
          <w:p w14:paraId="6256959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p>
          <w:p w14:paraId="2EB5FFE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2027 – 2031 годы</w:t>
            </w:r>
          </w:p>
          <w:p w14:paraId="1726006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2032 – 2036 годы</w:t>
            </w:r>
          </w:p>
          <w:p w14:paraId="27EB3D7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2037 – 2044 годы</w:t>
            </w:r>
          </w:p>
          <w:p w14:paraId="06A1352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2045 – 2050 годы</w:t>
            </w:r>
          </w:p>
        </w:tc>
        <w:tc>
          <w:tcPr>
            <w:tcW w:w="1001" w:type="pct"/>
          </w:tcPr>
          <w:p w14:paraId="7181D55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w:t>
            </w:r>
          </w:p>
          <w:p w14:paraId="1CE33EB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Постановлением Администрации города от 16.09.2025 № 5796 были внесены изменения в постановление Администрации города от 13.12.2024 № 6724 </w:t>
            </w:r>
            <w:r w:rsidRPr="00C62A3D">
              <w:rPr>
                <w:rFonts w:ascii="Times New Roman" w:eastAsia="Times New Roman" w:hAnsi="Times New Roman" w:cs="Times New Roman"/>
                <w:sz w:val="24"/>
                <w:szCs w:val="24"/>
                <w:lang w:eastAsia="ru-RU"/>
              </w:rPr>
              <w:br/>
              <w:t>«Об утверждении муниципальной программы «Развитие жилищной сферы в городе Сургуте»</w:t>
            </w:r>
          </w:p>
        </w:tc>
      </w:tr>
      <w:tr w:rsidR="007A52F3" w:rsidRPr="00C62A3D" w14:paraId="71BE01EC" w14:textId="77777777" w:rsidTr="007A52F3">
        <w:trPr>
          <w:trHeight w:val="20"/>
        </w:trPr>
        <w:tc>
          <w:tcPr>
            <w:tcW w:w="1046" w:type="pct"/>
            <w:hideMark/>
          </w:tcPr>
          <w:p w14:paraId="19C2DF1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5.3.1.2. Обеспечение новых территорий проектами планировок </w:t>
            </w:r>
            <w:r w:rsidRPr="00C62A3D">
              <w:rPr>
                <w:rFonts w:ascii="Times New Roman" w:eastAsia="Times New Roman" w:hAnsi="Times New Roman" w:cs="Times New Roman"/>
                <w:sz w:val="24"/>
                <w:szCs w:val="24"/>
                <w:lang w:eastAsia="ru-RU"/>
              </w:rPr>
              <w:br/>
              <w:t xml:space="preserve">и межевания с целью обеспечения разнообразия </w:t>
            </w:r>
            <w:r w:rsidRPr="00C62A3D">
              <w:rPr>
                <w:rFonts w:ascii="Times New Roman" w:eastAsia="Times New Roman" w:hAnsi="Times New Roman" w:cs="Times New Roman"/>
                <w:sz w:val="24"/>
                <w:szCs w:val="24"/>
                <w:lang w:eastAsia="ru-RU"/>
              </w:rPr>
              <w:lastRenderedPageBreak/>
              <w:t xml:space="preserve">жилой застройки и предоставления услуг </w:t>
            </w:r>
            <w:r w:rsidRPr="00C62A3D">
              <w:rPr>
                <w:rFonts w:ascii="Times New Roman" w:eastAsia="Times New Roman" w:hAnsi="Times New Roman" w:cs="Times New Roman"/>
                <w:sz w:val="24"/>
                <w:szCs w:val="24"/>
                <w:lang w:eastAsia="ru-RU"/>
              </w:rPr>
              <w:br/>
              <w:t>в жилых зонах</w:t>
            </w:r>
          </w:p>
        </w:tc>
        <w:tc>
          <w:tcPr>
            <w:tcW w:w="1191" w:type="pct"/>
            <w:hideMark/>
          </w:tcPr>
          <w:p w14:paraId="63F470F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количество утвержденных проектов планировок и межевания новых территорий в целях обеспечения разнообразия жилой застройки </w:t>
            </w:r>
            <w:r w:rsidRPr="00C62A3D">
              <w:rPr>
                <w:rFonts w:ascii="Times New Roman" w:eastAsia="Times New Roman" w:hAnsi="Times New Roman" w:cs="Times New Roman"/>
                <w:sz w:val="24"/>
                <w:szCs w:val="24"/>
                <w:lang w:eastAsia="ru-RU"/>
              </w:rPr>
              <w:br/>
            </w:r>
            <w:r w:rsidRPr="00C62A3D">
              <w:rPr>
                <w:rFonts w:ascii="Times New Roman" w:eastAsia="Times New Roman" w:hAnsi="Times New Roman" w:cs="Times New Roman"/>
                <w:sz w:val="24"/>
                <w:szCs w:val="24"/>
                <w:lang w:eastAsia="ru-RU"/>
              </w:rPr>
              <w:lastRenderedPageBreak/>
              <w:t>и предоставления услуг в жилых зонах:</w:t>
            </w:r>
          </w:p>
          <w:p w14:paraId="339E426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2026 году – не менее 5;</w:t>
            </w:r>
          </w:p>
          <w:p w14:paraId="5966CD6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2031 году – не менее 14;</w:t>
            </w:r>
          </w:p>
          <w:p w14:paraId="57E39E2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2036 году – не менее 9;</w:t>
            </w:r>
          </w:p>
          <w:p w14:paraId="5237D41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2044 году – не менее 13;</w:t>
            </w:r>
          </w:p>
          <w:p w14:paraId="42CFD1C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2050 году – не менее 3</w:t>
            </w:r>
          </w:p>
          <w:p w14:paraId="39B01A0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целевого показателя 80)</w:t>
            </w:r>
          </w:p>
        </w:tc>
        <w:tc>
          <w:tcPr>
            <w:tcW w:w="572" w:type="pct"/>
            <w:hideMark/>
          </w:tcPr>
          <w:p w14:paraId="33E2A09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бюджетные </w:t>
            </w:r>
            <w:r w:rsidRPr="00C62A3D">
              <w:rPr>
                <w:rFonts w:ascii="Times New Roman" w:eastAsia="Times New Roman" w:hAnsi="Times New Roman" w:cs="Times New Roman"/>
                <w:sz w:val="24"/>
                <w:szCs w:val="24"/>
                <w:lang w:eastAsia="ru-RU"/>
              </w:rPr>
              <w:br/>
              <w:t>и внебюджетные средства</w:t>
            </w:r>
          </w:p>
        </w:tc>
        <w:tc>
          <w:tcPr>
            <w:tcW w:w="524" w:type="pct"/>
            <w:hideMark/>
          </w:tcPr>
          <w:p w14:paraId="1837568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постоянно</w:t>
            </w:r>
          </w:p>
        </w:tc>
        <w:tc>
          <w:tcPr>
            <w:tcW w:w="666" w:type="pct"/>
            <w:hideMark/>
          </w:tcPr>
          <w:p w14:paraId="1DFEA60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p>
          <w:p w14:paraId="4D34042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2027 – 2031 годы</w:t>
            </w:r>
          </w:p>
          <w:p w14:paraId="5F8F388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2032 – 2036 годы</w:t>
            </w:r>
          </w:p>
          <w:p w14:paraId="1479A63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2037 – 2044 годы</w:t>
            </w:r>
          </w:p>
          <w:p w14:paraId="19EB0EE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2045 – 2050 годы</w:t>
            </w:r>
          </w:p>
        </w:tc>
        <w:tc>
          <w:tcPr>
            <w:tcW w:w="1001" w:type="pct"/>
          </w:tcPr>
          <w:p w14:paraId="69A8B71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w:t>
            </w:r>
          </w:p>
          <w:p w14:paraId="08841BF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За 2024-2025 годы утверждено проектов планировок </w:t>
            </w:r>
            <w:r w:rsidRPr="00C62A3D">
              <w:rPr>
                <w:rFonts w:ascii="Times New Roman" w:eastAsia="Times New Roman" w:hAnsi="Times New Roman" w:cs="Times New Roman"/>
                <w:sz w:val="24"/>
                <w:szCs w:val="24"/>
                <w:lang w:eastAsia="ru-RU"/>
              </w:rPr>
              <w:br/>
              <w:t xml:space="preserve">и межевания новых </w:t>
            </w:r>
            <w:r w:rsidRPr="00C62A3D">
              <w:rPr>
                <w:rFonts w:ascii="Times New Roman" w:eastAsia="Times New Roman" w:hAnsi="Times New Roman" w:cs="Times New Roman"/>
                <w:sz w:val="24"/>
                <w:szCs w:val="24"/>
                <w:lang w:eastAsia="ru-RU"/>
              </w:rPr>
              <w:lastRenderedPageBreak/>
              <w:t xml:space="preserve">территорий в целях обеспечения разнообразия жилой застройки и предоставления услуг в жилых зонах – 24 ед., из них в 2025 году – </w:t>
            </w:r>
            <w:r w:rsidRPr="00C62A3D">
              <w:rPr>
                <w:rFonts w:ascii="Times New Roman" w:eastAsia="Times New Roman" w:hAnsi="Times New Roman" w:cs="Times New Roman"/>
                <w:sz w:val="24"/>
                <w:szCs w:val="24"/>
                <w:lang w:eastAsia="ru-RU"/>
              </w:rPr>
              <w:br/>
              <w:t>12 ед.:</w:t>
            </w:r>
          </w:p>
          <w:p w14:paraId="4F32625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1. Проект межевания территории дачного потребительского кооператива «Бородино».</w:t>
            </w:r>
          </w:p>
          <w:p w14:paraId="5AF3B4F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2. Проект планировки и проект межевания территории садоводческого некоммерческого товарищества собственников недвижимости «Сосновый бор».   </w:t>
            </w:r>
          </w:p>
          <w:p w14:paraId="5272504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3. Проект межевания территории в границах улиц Индустриальная, Электротехническая, Комплектовочная и </w:t>
            </w:r>
            <w:proofErr w:type="spellStart"/>
            <w:r w:rsidRPr="00C62A3D">
              <w:rPr>
                <w:rFonts w:ascii="Times New Roman" w:eastAsia="Times New Roman" w:hAnsi="Times New Roman" w:cs="Times New Roman"/>
                <w:sz w:val="24"/>
                <w:szCs w:val="24"/>
                <w:lang w:eastAsia="ru-RU"/>
              </w:rPr>
              <w:t>Нефтеюганское</w:t>
            </w:r>
            <w:proofErr w:type="spellEnd"/>
            <w:r w:rsidRPr="00C62A3D">
              <w:rPr>
                <w:rFonts w:ascii="Times New Roman" w:eastAsia="Times New Roman" w:hAnsi="Times New Roman" w:cs="Times New Roman"/>
                <w:sz w:val="24"/>
                <w:szCs w:val="24"/>
                <w:lang w:eastAsia="ru-RU"/>
              </w:rPr>
              <w:t xml:space="preserve"> шоссе».</w:t>
            </w:r>
          </w:p>
          <w:p w14:paraId="067DB65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4. Проект межевания территории в границах улиц Комплектовочная, Технологическая, Монтажная </w:t>
            </w:r>
            <w:r w:rsidRPr="00C62A3D">
              <w:rPr>
                <w:rFonts w:ascii="Times New Roman" w:eastAsia="Times New Roman" w:hAnsi="Times New Roman" w:cs="Times New Roman"/>
                <w:sz w:val="24"/>
                <w:szCs w:val="24"/>
                <w:lang w:eastAsia="ru-RU"/>
              </w:rPr>
              <w:br/>
              <w:t xml:space="preserve">и Производственная и о признании утратившими силу некоторых муниципальных правовых актов». </w:t>
            </w:r>
          </w:p>
          <w:p w14:paraId="1FC9E51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5. Проект межевания территории садоводческого некоммерческого товарищества собственников недвижимости «ПОБЕДА».</w:t>
            </w:r>
          </w:p>
          <w:p w14:paraId="1F65FB3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6. Проект межевания территории товарищества собственников недвижимости «Прибрежный 3-Приозерье».</w:t>
            </w:r>
          </w:p>
          <w:p w14:paraId="2662793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7. Проект межевания территории Товарищество Собственников Недвижимости «Садовое Некоммерческое товарищество «Тихая Гавань».</w:t>
            </w:r>
          </w:p>
          <w:p w14:paraId="2AD11AD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8. Проект планировки и проект межевания территории товарищества собственников недвижимости «Виктория» в части проездов.</w:t>
            </w:r>
          </w:p>
          <w:p w14:paraId="32FF2DC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9. Проект межевания в отношении территории ОД.3, земельные участки с кадастровыми номерами 86:10:0101122:868, 86:10:0101122:869, 86:10:0101122:25,86:10:0101122:587.</w:t>
            </w:r>
          </w:p>
          <w:p w14:paraId="028C015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10. Проект планировки и проект межевания </w:t>
            </w:r>
            <w:r w:rsidRPr="00C62A3D">
              <w:rPr>
                <w:rFonts w:ascii="Times New Roman" w:eastAsia="Times New Roman" w:hAnsi="Times New Roman" w:cs="Times New Roman"/>
                <w:sz w:val="24"/>
                <w:szCs w:val="24"/>
                <w:lang w:eastAsia="ru-RU"/>
              </w:rPr>
              <w:lastRenderedPageBreak/>
              <w:t>территории «Территории поселка Кедровый-2, кварталов К-1, К-2, К-12 9 поселка Кедровый-1».</w:t>
            </w:r>
          </w:p>
          <w:p w14:paraId="501B219E"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11. Проект межевания территориальной зоны ОД.3 расположенной по улице Индустриальной.</w:t>
            </w:r>
          </w:p>
          <w:p w14:paraId="3BE5962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12. Проект планировки и внесение изменений в проект межевания территории КК1а, КК2а, КК3а, КК2, КК1 </w:t>
            </w:r>
            <w:r w:rsidRPr="00C62A3D">
              <w:rPr>
                <w:rFonts w:ascii="Times New Roman" w:eastAsia="Times New Roman" w:hAnsi="Times New Roman" w:cs="Times New Roman"/>
                <w:sz w:val="24"/>
                <w:szCs w:val="24"/>
                <w:lang w:eastAsia="ru-RU"/>
              </w:rPr>
              <w:br/>
              <w:t>в части земельного участка с кадастровым номером 86:10:0101041:306</w:t>
            </w:r>
          </w:p>
        </w:tc>
      </w:tr>
      <w:tr w:rsidR="007A52F3" w:rsidRPr="00C62A3D" w14:paraId="4A59C1C2" w14:textId="77777777" w:rsidTr="007A52F3">
        <w:trPr>
          <w:trHeight w:val="20"/>
        </w:trPr>
        <w:tc>
          <w:tcPr>
            <w:tcW w:w="1046" w:type="pct"/>
            <w:hideMark/>
          </w:tcPr>
          <w:p w14:paraId="215CBDF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5.3.1.3. Подготовка муниципальных правовых актов </w:t>
            </w:r>
            <w:r w:rsidRPr="00C62A3D">
              <w:rPr>
                <w:rFonts w:ascii="Times New Roman" w:eastAsia="Times New Roman" w:hAnsi="Times New Roman" w:cs="Times New Roman"/>
                <w:sz w:val="24"/>
                <w:szCs w:val="24"/>
                <w:lang w:eastAsia="ru-RU"/>
              </w:rPr>
              <w:br/>
              <w:t>по вопросам комплексного развития территорий</w:t>
            </w:r>
          </w:p>
        </w:tc>
        <w:tc>
          <w:tcPr>
            <w:tcW w:w="1191" w:type="pct"/>
            <w:hideMark/>
          </w:tcPr>
          <w:p w14:paraId="7DEF55C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утверждение муниципальных правовых актов по вопросам принятия решения </w:t>
            </w:r>
            <w:r w:rsidRPr="00C62A3D">
              <w:rPr>
                <w:rFonts w:ascii="Times New Roman" w:eastAsia="Times New Roman" w:hAnsi="Times New Roman" w:cs="Times New Roman"/>
                <w:sz w:val="24"/>
                <w:szCs w:val="24"/>
                <w:lang w:eastAsia="ru-RU"/>
              </w:rPr>
              <w:br/>
              <w:t xml:space="preserve">о комплексном развитии территории </w:t>
            </w:r>
          </w:p>
          <w:p w14:paraId="61B9EEC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целевых показателей 69, 80)</w:t>
            </w:r>
          </w:p>
        </w:tc>
        <w:tc>
          <w:tcPr>
            <w:tcW w:w="572" w:type="pct"/>
            <w:hideMark/>
          </w:tcPr>
          <w:p w14:paraId="350B547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не требуется</w:t>
            </w:r>
          </w:p>
        </w:tc>
        <w:tc>
          <w:tcPr>
            <w:tcW w:w="524" w:type="pct"/>
            <w:hideMark/>
          </w:tcPr>
          <w:p w14:paraId="0EB3335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ежегодно</w:t>
            </w:r>
          </w:p>
        </w:tc>
        <w:tc>
          <w:tcPr>
            <w:tcW w:w="666" w:type="pct"/>
            <w:hideMark/>
          </w:tcPr>
          <w:p w14:paraId="0BC5649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p>
          <w:p w14:paraId="2EB1332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2027 – 2031 годы</w:t>
            </w:r>
          </w:p>
          <w:p w14:paraId="5F0506E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2032 – 2036 годы</w:t>
            </w:r>
          </w:p>
          <w:p w14:paraId="5EE6F00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2037 – 2044 годы</w:t>
            </w:r>
          </w:p>
          <w:p w14:paraId="5C9274F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2045 – 2050 годы</w:t>
            </w:r>
          </w:p>
        </w:tc>
        <w:tc>
          <w:tcPr>
            <w:tcW w:w="1001" w:type="pct"/>
          </w:tcPr>
          <w:p w14:paraId="799ED5D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w:t>
            </w:r>
          </w:p>
          <w:p w14:paraId="5D7E815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В 2025 году в рамках реализации мероприятий направленных на создание благоприятных условий проживания граждан, обновление среды жизнедеятельности и территорий общего пользования приняты решения о комплексном развитии территории Ядра центра города и о комплексном развитии территории части микрорайона 27 А.</w:t>
            </w:r>
          </w:p>
          <w:p w14:paraId="593466D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Заключен 1 договор о комплексном развитии части микрорайона 43 </w:t>
            </w:r>
            <w:r w:rsidRPr="00C62A3D">
              <w:rPr>
                <w:rFonts w:ascii="Times New Roman" w:eastAsia="Times New Roman" w:hAnsi="Times New Roman" w:cs="Times New Roman"/>
                <w:sz w:val="24"/>
                <w:szCs w:val="24"/>
                <w:lang w:eastAsia="ru-RU"/>
              </w:rPr>
              <w:lastRenderedPageBreak/>
              <w:t>города Сургута по инициативе правообладателя в порядке статьи 70 Градостроительного кодекса Российской Федерации</w:t>
            </w:r>
          </w:p>
        </w:tc>
      </w:tr>
      <w:tr w:rsidR="007A52F3" w:rsidRPr="00C62A3D" w14:paraId="44EEA6CB" w14:textId="77777777" w:rsidTr="007A52F3">
        <w:trPr>
          <w:trHeight w:val="20"/>
        </w:trPr>
        <w:tc>
          <w:tcPr>
            <w:tcW w:w="1046" w:type="pct"/>
            <w:hideMark/>
          </w:tcPr>
          <w:p w14:paraId="706B1B2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5.3.1.4. Обеспечение мониторинга информации по вводу </w:t>
            </w:r>
            <w:r w:rsidRPr="00C62A3D">
              <w:rPr>
                <w:rFonts w:ascii="Times New Roman" w:eastAsia="Times New Roman" w:hAnsi="Times New Roman" w:cs="Times New Roman"/>
                <w:sz w:val="24"/>
                <w:szCs w:val="24"/>
                <w:lang w:eastAsia="ru-RU"/>
              </w:rPr>
              <w:br/>
              <w:t>в эксплуатацию объектов жилой застройки</w:t>
            </w:r>
          </w:p>
        </w:tc>
        <w:tc>
          <w:tcPr>
            <w:tcW w:w="1191" w:type="pct"/>
            <w:hideMark/>
          </w:tcPr>
          <w:p w14:paraId="57FD5B5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внесение данных в ГИСОГД </w:t>
            </w:r>
          </w:p>
          <w:p w14:paraId="2DA51C7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целевого показателя 80)</w:t>
            </w:r>
          </w:p>
        </w:tc>
        <w:tc>
          <w:tcPr>
            <w:tcW w:w="572" w:type="pct"/>
            <w:hideMark/>
          </w:tcPr>
          <w:p w14:paraId="3241427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бюджетные средства</w:t>
            </w:r>
          </w:p>
        </w:tc>
        <w:tc>
          <w:tcPr>
            <w:tcW w:w="524" w:type="pct"/>
            <w:hideMark/>
          </w:tcPr>
          <w:p w14:paraId="0C9EBAA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постоянно</w:t>
            </w:r>
          </w:p>
        </w:tc>
        <w:tc>
          <w:tcPr>
            <w:tcW w:w="666" w:type="pct"/>
            <w:hideMark/>
          </w:tcPr>
          <w:p w14:paraId="406B44B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p>
          <w:p w14:paraId="6E3865E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2027 – 2031 годы</w:t>
            </w:r>
          </w:p>
          <w:p w14:paraId="04AAB3C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2032 – 2036 годы</w:t>
            </w:r>
          </w:p>
          <w:p w14:paraId="23BE9C6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2037 – 2044 годы</w:t>
            </w:r>
          </w:p>
          <w:p w14:paraId="6282D21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2045 – 2050 годы</w:t>
            </w:r>
          </w:p>
        </w:tc>
        <w:tc>
          <w:tcPr>
            <w:tcW w:w="1001" w:type="pct"/>
          </w:tcPr>
          <w:p w14:paraId="4FC3934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w:t>
            </w:r>
          </w:p>
          <w:p w14:paraId="1CF6D8F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 2024- 2025 годах выдано 34 разрешения на ввод объектов в эксплуатацию в отношении многоквартирных жилых домов, расположенных </w:t>
            </w:r>
            <w:r w:rsidRPr="00C62A3D">
              <w:rPr>
                <w:rFonts w:ascii="Times New Roman" w:eastAsia="Times New Roman" w:hAnsi="Times New Roman" w:cs="Times New Roman"/>
                <w:sz w:val="24"/>
                <w:szCs w:val="24"/>
                <w:lang w:eastAsia="ru-RU"/>
              </w:rPr>
              <w:br/>
              <w:t xml:space="preserve">на территории города, из них в 2024 году – </w:t>
            </w:r>
            <w:r w:rsidRPr="00C62A3D">
              <w:rPr>
                <w:rFonts w:ascii="Times New Roman" w:eastAsia="Times New Roman" w:hAnsi="Times New Roman" w:cs="Times New Roman"/>
                <w:sz w:val="24"/>
                <w:szCs w:val="24"/>
                <w:lang w:eastAsia="ru-RU"/>
              </w:rPr>
              <w:br/>
              <w:t>21 разрешение, в 2025 году – 13 разрешений. Информация о введенных домах в полном объеме внесена в ГИСОГД</w:t>
            </w:r>
          </w:p>
        </w:tc>
      </w:tr>
      <w:tr w:rsidR="007A52F3" w:rsidRPr="00C62A3D" w14:paraId="7F9A8BF0" w14:textId="77777777" w:rsidTr="007A52F3">
        <w:trPr>
          <w:trHeight w:val="20"/>
        </w:trPr>
        <w:tc>
          <w:tcPr>
            <w:tcW w:w="1046" w:type="pct"/>
            <w:hideMark/>
          </w:tcPr>
          <w:p w14:paraId="1281878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5.3.2. Мероприятия  </w:t>
            </w:r>
            <w:r w:rsidRPr="00C62A3D">
              <w:rPr>
                <w:rFonts w:ascii="Times New Roman" w:eastAsia="Times New Roman" w:hAnsi="Times New Roman" w:cs="Times New Roman"/>
                <w:sz w:val="24"/>
                <w:szCs w:val="24"/>
                <w:lang w:eastAsia="ru-RU"/>
              </w:rPr>
              <w:br/>
              <w:t xml:space="preserve">по инфраструктурному обеспечению развития жилищной сферы </w:t>
            </w:r>
          </w:p>
        </w:tc>
        <w:tc>
          <w:tcPr>
            <w:tcW w:w="1191" w:type="pct"/>
            <w:hideMark/>
          </w:tcPr>
          <w:p w14:paraId="0E38E7F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обеспечивает достижение целевых показателей 2, 69, 70, 80, 81 </w:t>
            </w:r>
          </w:p>
        </w:tc>
        <w:tc>
          <w:tcPr>
            <w:tcW w:w="572" w:type="pct"/>
            <w:hideMark/>
          </w:tcPr>
          <w:p w14:paraId="38289340"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w:t>
            </w:r>
          </w:p>
        </w:tc>
        <w:tc>
          <w:tcPr>
            <w:tcW w:w="524" w:type="pct"/>
            <w:hideMark/>
          </w:tcPr>
          <w:p w14:paraId="07A5DCE3"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w:t>
            </w:r>
          </w:p>
        </w:tc>
        <w:tc>
          <w:tcPr>
            <w:tcW w:w="666" w:type="pct"/>
            <w:hideMark/>
          </w:tcPr>
          <w:p w14:paraId="0117B3C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2024 – 2026 годы </w:t>
            </w:r>
          </w:p>
          <w:p w14:paraId="0557AAF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2027 – 2031 годы </w:t>
            </w:r>
          </w:p>
          <w:p w14:paraId="0F45790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2032 – 2036 годы </w:t>
            </w:r>
          </w:p>
          <w:p w14:paraId="7740DD9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2037 – 2044 годы </w:t>
            </w:r>
          </w:p>
          <w:p w14:paraId="0E81AE7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2045 – 2050 годы </w:t>
            </w:r>
          </w:p>
        </w:tc>
        <w:tc>
          <w:tcPr>
            <w:tcW w:w="1001" w:type="pct"/>
          </w:tcPr>
          <w:p w14:paraId="200F2210"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Х</w:t>
            </w:r>
          </w:p>
        </w:tc>
      </w:tr>
      <w:tr w:rsidR="007A52F3" w:rsidRPr="00C62A3D" w14:paraId="274032EF" w14:textId="77777777" w:rsidTr="007A52F3">
        <w:trPr>
          <w:trHeight w:val="20"/>
        </w:trPr>
        <w:tc>
          <w:tcPr>
            <w:tcW w:w="1046" w:type="pct"/>
            <w:hideMark/>
          </w:tcPr>
          <w:p w14:paraId="66F7650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5.3.2.1. Создание условий для заключения договоров комплексного развития территории</w:t>
            </w:r>
          </w:p>
        </w:tc>
        <w:tc>
          <w:tcPr>
            <w:tcW w:w="1191" w:type="pct"/>
            <w:hideMark/>
          </w:tcPr>
          <w:p w14:paraId="3BEACA1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реализация договоров – выполнение 100% запланированных мероприятий; </w:t>
            </w:r>
          </w:p>
          <w:p w14:paraId="39573EA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площадь территорий </w:t>
            </w:r>
            <w:r w:rsidRPr="00C62A3D">
              <w:rPr>
                <w:rFonts w:ascii="Times New Roman" w:eastAsia="Times New Roman" w:hAnsi="Times New Roman" w:cs="Times New Roman"/>
                <w:sz w:val="24"/>
                <w:szCs w:val="24"/>
                <w:lang w:eastAsia="ru-RU"/>
              </w:rPr>
              <w:br/>
              <w:t>по заключенным договорам комплексного развития территорий к 2026 году – 2,9 га (микрорайон 1 – 1,52 га, микрорайон 2 – 1,38 га);</w:t>
            </w:r>
          </w:p>
          <w:p w14:paraId="630A666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количество территорий </w:t>
            </w:r>
            <w:r w:rsidRPr="00C62A3D">
              <w:rPr>
                <w:rFonts w:ascii="Times New Roman" w:eastAsia="Times New Roman" w:hAnsi="Times New Roman" w:cs="Times New Roman"/>
                <w:sz w:val="24"/>
                <w:szCs w:val="24"/>
                <w:lang w:eastAsia="ru-RU"/>
              </w:rPr>
              <w:br/>
              <w:t>в отношении которых проводится комплексное развитие:</w:t>
            </w:r>
          </w:p>
          <w:p w14:paraId="210754F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2026 году – не менее 2 территорий;</w:t>
            </w:r>
          </w:p>
          <w:p w14:paraId="315234A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2031 году – не менее 2 территорий;</w:t>
            </w:r>
          </w:p>
          <w:p w14:paraId="39BAF71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2036 году – не менее 2 территорий;</w:t>
            </w:r>
          </w:p>
          <w:p w14:paraId="54A5C99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2044 году – не менее 2 территорий;</w:t>
            </w:r>
          </w:p>
          <w:p w14:paraId="7734052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к 2050 году – не менее 2 территорий</w:t>
            </w:r>
          </w:p>
          <w:p w14:paraId="21B61B0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целевых показателей 2, 69, 70, 80, 81)</w:t>
            </w:r>
          </w:p>
        </w:tc>
        <w:tc>
          <w:tcPr>
            <w:tcW w:w="572" w:type="pct"/>
            <w:hideMark/>
          </w:tcPr>
          <w:p w14:paraId="6236E8F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xml:space="preserve">бюджетные </w:t>
            </w:r>
            <w:r w:rsidRPr="00C62A3D">
              <w:rPr>
                <w:rFonts w:ascii="Times New Roman" w:eastAsia="Times New Roman" w:hAnsi="Times New Roman" w:cs="Times New Roman"/>
                <w:sz w:val="24"/>
                <w:szCs w:val="24"/>
                <w:lang w:eastAsia="ru-RU"/>
              </w:rPr>
              <w:br/>
              <w:t xml:space="preserve">и (или) внебюджетные </w:t>
            </w:r>
          </w:p>
          <w:p w14:paraId="6F94A31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средства</w:t>
            </w:r>
          </w:p>
        </w:tc>
        <w:tc>
          <w:tcPr>
            <w:tcW w:w="524" w:type="pct"/>
            <w:hideMark/>
          </w:tcPr>
          <w:p w14:paraId="3440EB1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постоянно</w:t>
            </w:r>
          </w:p>
        </w:tc>
        <w:tc>
          <w:tcPr>
            <w:tcW w:w="666" w:type="pct"/>
            <w:hideMark/>
          </w:tcPr>
          <w:p w14:paraId="3987AD7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p>
          <w:p w14:paraId="2515AAF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2027 – 2031 годы</w:t>
            </w:r>
          </w:p>
          <w:p w14:paraId="4B4C49D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2032 – 2036 годы</w:t>
            </w:r>
          </w:p>
          <w:p w14:paraId="48BA09A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2037 – 2044 годы</w:t>
            </w:r>
          </w:p>
          <w:p w14:paraId="24116D9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2045 – 2050 годы</w:t>
            </w:r>
          </w:p>
        </w:tc>
        <w:tc>
          <w:tcPr>
            <w:tcW w:w="1001" w:type="pct"/>
          </w:tcPr>
          <w:p w14:paraId="4BA6017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w:t>
            </w:r>
          </w:p>
          <w:p w14:paraId="3A93E4C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1. В 2024 – 2025 годах была продолжена реализация заключенных договоров о комплексном развитии территории от 21.10.2022 № 01 в отношении территории – части микрорайона 1, и от </w:t>
            </w:r>
            <w:r w:rsidRPr="00C62A3D">
              <w:rPr>
                <w:rFonts w:ascii="Times New Roman" w:eastAsia="Times New Roman" w:hAnsi="Times New Roman" w:cs="Times New Roman"/>
                <w:sz w:val="24"/>
                <w:szCs w:val="24"/>
                <w:lang w:eastAsia="ru-RU"/>
              </w:rPr>
              <w:lastRenderedPageBreak/>
              <w:t xml:space="preserve">28.11.2022 № 02 в отношении территории – части микрорайона 2. </w:t>
            </w:r>
          </w:p>
          <w:p w14:paraId="56BBEA3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 рамках реализации договоров о комплексном развитии территории жилой застройки части микрорайонов 1, 2 города Сургута ООО «Квартал 79 Специализированный застройщик» и в целях исполнения обязательств, предусмотренных договором о комплексном развитии территории жилой застройки части микрорайона 1 города Сургута </w:t>
            </w:r>
            <w:r w:rsidRPr="00C62A3D">
              <w:rPr>
                <w:rFonts w:ascii="Times New Roman" w:eastAsia="Times New Roman" w:hAnsi="Times New Roman" w:cs="Times New Roman"/>
                <w:sz w:val="24"/>
                <w:szCs w:val="24"/>
                <w:lang w:eastAsia="ru-RU"/>
              </w:rPr>
              <w:br/>
              <w:t xml:space="preserve">в соответствии с разрешениями на строительство </w:t>
            </w:r>
            <w:r w:rsidRPr="00C62A3D">
              <w:rPr>
                <w:rFonts w:ascii="Times New Roman" w:eastAsia="Times New Roman" w:hAnsi="Times New Roman" w:cs="Times New Roman"/>
                <w:sz w:val="24"/>
                <w:szCs w:val="24"/>
                <w:lang w:eastAsia="ru-RU"/>
              </w:rPr>
              <w:br/>
              <w:t xml:space="preserve">от 29.12.2023 № 86-10-79-2023, 86-10-74-2024 </w:t>
            </w:r>
            <w:r w:rsidRPr="00C62A3D">
              <w:rPr>
                <w:rFonts w:ascii="Times New Roman" w:eastAsia="Times New Roman" w:hAnsi="Times New Roman" w:cs="Times New Roman"/>
                <w:sz w:val="24"/>
                <w:szCs w:val="24"/>
                <w:lang w:eastAsia="ru-RU"/>
              </w:rPr>
              <w:br/>
              <w:t>от 23.10.2024 (микрорайон 1), 86-10-87-2024, 86-10-88-2024 от 09.12.2024 (микрорайон 2) осуществляется строительство комплекса жилых домов.</w:t>
            </w:r>
          </w:p>
          <w:p w14:paraId="02148CC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2. Продолжается развитие территории по инициативе правообладателя в границах земельного участка </w:t>
            </w:r>
            <w:r w:rsidRPr="00C62A3D">
              <w:rPr>
                <w:rFonts w:ascii="Times New Roman" w:eastAsia="Times New Roman" w:hAnsi="Times New Roman" w:cs="Times New Roman"/>
                <w:sz w:val="24"/>
                <w:szCs w:val="24"/>
                <w:lang w:eastAsia="ru-RU"/>
              </w:rPr>
              <w:br/>
            </w:r>
            <w:r w:rsidRPr="00C62A3D">
              <w:rPr>
                <w:rFonts w:ascii="Times New Roman" w:eastAsia="Times New Roman" w:hAnsi="Times New Roman" w:cs="Times New Roman"/>
                <w:sz w:val="24"/>
                <w:szCs w:val="24"/>
                <w:lang w:eastAsia="ru-RU"/>
              </w:rPr>
              <w:lastRenderedPageBreak/>
              <w:t xml:space="preserve">с кадастровым номером 86:10:0101041:306 (территория бывшего совхоза «Северный») площадью 8,2 га в целях осуществления строительства многоэтажными жилыми домами согласно заключенного 08.10.2024 договора № 01-12-525/4 </w:t>
            </w:r>
            <w:r w:rsidRPr="00C62A3D">
              <w:rPr>
                <w:rFonts w:ascii="Times New Roman" w:eastAsia="Times New Roman" w:hAnsi="Times New Roman" w:cs="Times New Roman"/>
                <w:sz w:val="24"/>
                <w:szCs w:val="24"/>
                <w:lang w:eastAsia="ru-RU"/>
              </w:rPr>
              <w:br/>
              <w:t xml:space="preserve">о комплексном развитии территории по инициативе правообладателя. В отношении данной территории </w:t>
            </w:r>
            <w:r w:rsidRPr="00C62A3D">
              <w:rPr>
                <w:rFonts w:ascii="Times New Roman" w:eastAsia="Times New Roman" w:hAnsi="Times New Roman" w:cs="Times New Roman"/>
                <w:sz w:val="24"/>
                <w:szCs w:val="24"/>
                <w:lang w:eastAsia="ru-RU"/>
              </w:rPr>
              <w:br/>
              <w:t xml:space="preserve">в рамках обязательств договора разработана документация по планировке территории кварталов КК1А, КК2А, КК3А, КК2, КК1, утверждена постановлением Администрации города от 28.04.2025 № 2054. Выданы разрешения на строительство </w:t>
            </w:r>
            <w:r w:rsidRPr="00C62A3D">
              <w:rPr>
                <w:rFonts w:ascii="Times New Roman" w:eastAsia="Times New Roman" w:hAnsi="Times New Roman" w:cs="Times New Roman"/>
                <w:sz w:val="24"/>
                <w:szCs w:val="24"/>
                <w:lang w:eastAsia="ru-RU"/>
              </w:rPr>
              <w:br/>
              <w:t xml:space="preserve">от 12.12.2024 №№ 86-10-91-2024, 86-10-92-2024, </w:t>
            </w:r>
            <w:r w:rsidRPr="00C62A3D">
              <w:rPr>
                <w:rFonts w:ascii="Times New Roman" w:eastAsia="Times New Roman" w:hAnsi="Times New Roman" w:cs="Times New Roman"/>
                <w:sz w:val="24"/>
                <w:szCs w:val="24"/>
                <w:lang w:eastAsia="ru-RU"/>
              </w:rPr>
              <w:br/>
              <w:t xml:space="preserve">от 28.12.2024 № 86-10-100-2024 на комплекс жилых домов, заключено соглашение о безвозмездной передаче </w:t>
            </w:r>
            <w:r w:rsidRPr="00C62A3D">
              <w:rPr>
                <w:rFonts w:ascii="Times New Roman" w:eastAsia="Times New Roman" w:hAnsi="Times New Roman" w:cs="Times New Roman"/>
                <w:sz w:val="24"/>
                <w:szCs w:val="24"/>
                <w:lang w:eastAsia="ru-RU"/>
              </w:rPr>
              <w:lastRenderedPageBreak/>
              <w:t xml:space="preserve">земельного участка с кадастровым номером 86:10:0101041:329 от 23.12.2025 № 01-12-445/5 </w:t>
            </w:r>
            <w:r w:rsidRPr="00C62A3D">
              <w:rPr>
                <w:rFonts w:ascii="Times New Roman" w:eastAsia="Times New Roman" w:hAnsi="Times New Roman" w:cs="Times New Roman"/>
                <w:sz w:val="24"/>
                <w:szCs w:val="24"/>
                <w:lang w:eastAsia="ru-RU"/>
              </w:rPr>
              <w:br/>
              <w:t>с видом разрешенного использования дошкольное, начальное и среднее общее образование (код 3.5.1).</w:t>
            </w:r>
          </w:p>
          <w:p w14:paraId="696A925A"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3. 09.09.2025 заключен договор № 01-12-287/5 </w:t>
            </w:r>
            <w:r w:rsidRPr="00C62A3D">
              <w:rPr>
                <w:rFonts w:ascii="Times New Roman" w:eastAsia="Times New Roman" w:hAnsi="Times New Roman" w:cs="Times New Roman"/>
                <w:sz w:val="24"/>
                <w:szCs w:val="24"/>
                <w:lang w:eastAsia="ru-RU"/>
              </w:rPr>
              <w:br/>
              <w:t xml:space="preserve">о комплексном развитии территории по инициативе правообладателя микрорайона 43. Данным договором предусмотрены обязательства в части строительства: </w:t>
            </w:r>
          </w:p>
          <w:p w14:paraId="387D668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детского сада на 300 мест не менее 6 600 кв. метров и иных объектов социальной инфраструктуры, предусмотренных утвержденной документацией </w:t>
            </w:r>
            <w:r w:rsidRPr="00C62A3D">
              <w:rPr>
                <w:rFonts w:ascii="Times New Roman" w:eastAsia="Times New Roman" w:hAnsi="Times New Roman" w:cs="Times New Roman"/>
                <w:sz w:val="24"/>
                <w:szCs w:val="24"/>
                <w:lang w:eastAsia="ru-RU"/>
              </w:rPr>
              <w:br/>
              <w:t xml:space="preserve">по планировке территории, планом-графиком исполнения обязательств по строительству и вводу </w:t>
            </w:r>
            <w:r w:rsidRPr="00C62A3D">
              <w:rPr>
                <w:rFonts w:ascii="Times New Roman" w:eastAsia="Times New Roman" w:hAnsi="Times New Roman" w:cs="Times New Roman"/>
                <w:sz w:val="24"/>
                <w:szCs w:val="24"/>
                <w:lang w:eastAsia="ru-RU"/>
              </w:rPr>
              <w:br/>
              <w:t xml:space="preserve">в эксплуатацию; </w:t>
            </w:r>
          </w:p>
          <w:p w14:paraId="3DD3461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 многофункциональной детской игровой площадки, спортивной площадки не менее 8 000 кв. метров; </w:t>
            </w:r>
          </w:p>
          <w:p w14:paraId="6D350CF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 благоустройства лесопарковой зоны в границах земельного участка с кадастровым номером 86:10:0101226:25, площадью не менее 377 000 кв. метров</w:t>
            </w:r>
          </w:p>
        </w:tc>
      </w:tr>
      <w:tr w:rsidR="007A52F3" w:rsidRPr="00C62A3D" w14:paraId="34DDE60F" w14:textId="77777777" w:rsidTr="007A52F3">
        <w:trPr>
          <w:trHeight w:val="20"/>
        </w:trPr>
        <w:tc>
          <w:tcPr>
            <w:tcW w:w="1046" w:type="pct"/>
            <w:hideMark/>
          </w:tcPr>
          <w:p w14:paraId="64EEB96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5.3.2.2. Обеспечение объема жилищного строительства</w:t>
            </w:r>
          </w:p>
        </w:tc>
        <w:tc>
          <w:tcPr>
            <w:tcW w:w="1191" w:type="pct"/>
            <w:hideMark/>
          </w:tcPr>
          <w:p w14:paraId="354AFE8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ввод в эксплуатацию новых объектов – выполнение 100% запланированных мероприятий </w:t>
            </w:r>
          </w:p>
          <w:p w14:paraId="1912782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целевых показателей 69, 70, 80, 81)</w:t>
            </w:r>
          </w:p>
        </w:tc>
        <w:tc>
          <w:tcPr>
            <w:tcW w:w="572" w:type="pct"/>
            <w:hideMark/>
          </w:tcPr>
          <w:p w14:paraId="7498291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бюджетные </w:t>
            </w:r>
            <w:r w:rsidRPr="00C62A3D">
              <w:rPr>
                <w:rFonts w:ascii="Times New Roman" w:eastAsia="Times New Roman" w:hAnsi="Times New Roman" w:cs="Times New Roman"/>
                <w:sz w:val="24"/>
                <w:szCs w:val="24"/>
                <w:lang w:eastAsia="ru-RU"/>
              </w:rPr>
              <w:br/>
              <w:t xml:space="preserve">и (или) внебюджетные </w:t>
            </w:r>
          </w:p>
          <w:p w14:paraId="0C6E192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средства</w:t>
            </w:r>
          </w:p>
        </w:tc>
        <w:tc>
          <w:tcPr>
            <w:tcW w:w="524" w:type="pct"/>
            <w:hideMark/>
          </w:tcPr>
          <w:p w14:paraId="76C88C8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постоянно</w:t>
            </w:r>
          </w:p>
        </w:tc>
        <w:tc>
          <w:tcPr>
            <w:tcW w:w="666" w:type="pct"/>
            <w:hideMark/>
          </w:tcPr>
          <w:p w14:paraId="06C3948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p>
          <w:p w14:paraId="18249F6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2027 – 2031 годы</w:t>
            </w:r>
          </w:p>
          <w:p w14:paraId="500344D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2032 – 2036 годы</w:t>
            </w:r>
          </w:p>
          <w:p w14:paraId="287609C9"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2037 – 2044 годы</w:t>
            </w:r>
          </w:p>
          <w:p w14:paraId="536237A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2045 – 2050 годы</w:t>
            </w:r>
          </w:p>
        </w:tc>
        <w:tc>
          <w:tcPr>
            <w:tcW w:w="1001" w:type="pct"/>
          </w:tcPr>
          <w:p w14:paraId="79FD5D5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исполнено частично.</w:t>
            </w:r>
          </w:p>
          <w:p w14:paraId="07F235B0"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Достижение ожидаемого результата по мероприятию к 2026 году.</w:t>
            </w:r>
          </w:p>
          <w:p w14:paraId="7202503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 2024 – 2025 году введено в эксплуатацию 34 объекта жилищного строительства, из них в 2025 году – 13 объектов. </w:t>
            </w:r>
          </w:p>
          <w:p w14:paraId="5DCC3F6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За 2024-2025 годы введено 571,5 тыс. кв. метров объектов жилищного строительства, при плановом значении 875,1 тыс. кв. метров к 2026 году, исполнение 65,3%.</w:t>
            </w:r>
          </w:p>
          <w:p w14:paraId="7FA9EC5F"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В период 2024-2025 в Сургуте решены вопросы </w:t>
            </w:r>
            <w:r w:rsidRPr="00C62A3D">
              <w:rPr>
                <w:rFonts w:ascii="Times New Roman" w:eastAsia="Times New Roman" w:hAnsi="Times New Roman" w:cs="Times New Roman"/>
                <w:sz w:val="24"/>
                <w:szCs w:val="24"/>
                <w:lang w:eastAsia="ru-RU"/>
              </w:rPr>
              <w:br/>
              <w:t xml:space="preserve">по проблемным объектам жилищного строительства, из них в 2025 году последний жилой дом № 2 </w:t>
            </w:r>
            <w:r w:rsidRPr="00C62A3D">
              <w:rPr>
                <w:rFonts w:ascii="Times New Roman" w:eastAsia="Times New Roman" w:hAnsi="Times New Roman" w:cs="Times New Roman"/>
                <w:sz w:val="24"/>
                <w:szCs w:val="24"/>
                <w:lang w:eastAsia="ru-RU"/>
              </w:rPr>
              <w:br/>
              <w:t xml:space="preserve">в микрорайоне 44 ЖК «Уютный» введен </w:t>
            </w:r>
            <w:r w:rsidRPr="00C62A3D">
              <w:rPr>
                <w:rFonts w:ascii="Times New Roman" w:eastAsia="Times New Roman" w:hAnsi="Times New Roman" w:cs="Times New Roman"/>
                <w:sz w:val="24"/>
                <w:szCs w:val="24"/>
                <w:lang w:eastAsia="ru-RU"/>
              </w:rPr>
              <w:br/>
              <w:t>в эксплуатацию 30.12.2025</w:t>
            </w:r>
          </w:p>
        </w:tc>
      </w:tr>
      <w:tr w:rsidR="007A52F3" w:rsidRPr="00C62A3D" w14:paraId="51C2D43F" w14:textId="77777777" w:rsidTr="007A52F3">
        <w:trPr>
          <w:trHeight w:val="20"/>
        </w:trPr>
        <w:tc>
          <w:tcPr>
            <w:tcW w:w="1046" w:type="pct"/>
            <w:hideMark/>
          </w:tcPr>
          <w:p w14:paraId="3FCF9681"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5.3.3. Мероприятия </w:t>
            </w:r>
            <w:r w:rsidRPr="00C62A3D">
              <w:rPr>
                <w:rFonts w:ascii="Times New Roman" w:eastAsia="Times New Roman" w:hAnsi="Times New Roman" w:cs="Times New Roman"/>
                <w:sz w:val="24"/>
                <w:szCs w:val="24"/>
                <w:lang w:eastAsia="ru-RU"/>
              </w:rPr>
              <w:br/>
              <w:t>по информационно-</w:t>
            </w:r>
            <w:r w:rsidRPr="00C62A3D">
              <w:rPr>
                <w:rFonts w:ascii="Times New Roman" w:eastAsia="Times New Roman" w:hAnsi="Times New Roman" w:cs="Times New Roman"/>
                <w:sz w:val="24"/>
                <w:szCs w:val="24"/>
                <w:lang w:eastAsia="ru-RU"/>
              </w:rPr>
              <w:lastRenderedPageBreak/>
              <w:t>маркетинговому развитию жилищной сферы</w:t>
            </w:r>
          </w:p>
        </w:tc>
        <w:tc>
          <w:tcPr>
            <w:tcW w:w="1191" w:type="pct"/>
            <w:hideMark/>
          </w:tcPr>
          <w:p w14:paraId="19CDB087"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обеспечивает достижение целевых показателей 80, 81</w:t>
            </w:r>
          </w:p>
        </w:tc>
        <w:tc>
          <w:tcPr>
            <w:tcW w:w="572" w:type="pct"/>
            <w:hideMark/>
          </w:tcPr>
          <w:p w14:paraId="02F9E079"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w:t>
            </w:r>
          </w:p>
        </w:tc>
        <w:tc>
          <w:tcPr>
            <w:tcW w:w="524" w:type="pct"/>
            <w:hideMark/>
          </w:tcPr>
          <w:p w14:paraId="472522A0"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w:t>
            </w:r>
          </w:p>
        </w:tc>
        <w:tc>
          <w:tcPr>
            <w:tcW w:w="666" w:type="pct"/>
            <w:hideMark/>
          </w:tcPr>
          <w:p w14:paraId="76AE3575"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r>
            <w:r w:rsidRPr="00C62A3D">
              <w:rPr>
                <w:rFonts w:ascii="Times New Roman" w:eastAsia="Times New Roman" w:hAnsi="Times New Roman" w:cs="Times New Roman"/>
                <w:sz w:val="24"/>
                <w:szCs w:val="24"/>
                <w:lang w:eastAsia="ru-RU"/>
              </w:rPr>
              <w:lastRenderedPageBreak/>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1445B87A" w14:textId="77777777" w:rsidR="00C62A3D" w:rsidRPr="00C62A3D" w:rsidRDefault="00C62A3D" w:rsidP="00C62A3D">
            <w:pPr>
              <w:spacing w:after="0" w:line="240" w:lineRule="auto"/>
              <w:jc w:val="center"/>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lastRenderedPageBreak/>
              <w:t>Х</w:t>
            </w:r>
          </w:p>
        </w:tc>
      </w:tr>
      <w:tr w:rsidR="007A52F3" w:rsidRPr="00C62A3D" w14:paraId="58561297" w14:textId="77777777" w:rsidTr="007A52F3">
        <w:trPr>
          <w:trHeight w:val="20"/>
        </w:trPr>
        <w:tc>
          <w:tcPr>
            <w:tcW w:w="1046" w:type="pct"/>
            <w:hideMark/>
          </w:tcPr>
          <w:p w14:paraId="3A554A02"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 xml:space="preserve">5.3.3.1. Размещение информации </w:t>
            </w:r>
            <w:r w:rsidRPr="00C62A3D">
              <w:rPr>
                <w:rFonts w:ascii="Times New Roman" w:eastAsia="Times New Roman" w:hAnsi="Times New Roman" w:cs="Times New Roman"/>
                <w:sz w:val="24"/>
                <w:szCs w:val="24"/>
                <w:lang w:eastAsia="ru-RU"/>
              </w:rPr>
              <w:br/>
              <w:t xml:space="preserve">об инвестиционных предложениях муниципального образования по развитию комплексной жилой застройки </w:t>
            </w:r>
            <w:r w:rsidRPr="00C62A3D">
              <w:rPr>
                <w:rFonts w:ascii="Times New Roman" w:eastAsia="Times New Roman" w:hAnsi="Times New Roman" w:cs="Times New Roman"/>
                <w:sz w:val="24"/>
                <w:szCs w:val="24"/>
                <w:lang w:eastAsia="ru-RU"/>
              </w:rPr>
              <w:br/>
              <w:t>на инвестиционном портале города Сургута в целях привлечения потенциальных инвесторов</w:t>
            </w:r>
          </w:p>
        </w:tc>
        <w:tc>
          <w:tcPr>
            <w:tcW w:w="1191" w:type="pct"/>
          </w:tcPr>
          <w:p w14:paraId="7504EF63"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наличие информации на инвестиционном портале города Сургута об инвестиционных предложениях муниципального образования по развитию комплексной жилой застройки</w:t>
            </w:r>
          </w:p>
          <w:p w14:paraId="59609FCD"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(обеспечивает достижение целевых показателей 80, 81)</w:t>
            </w:r>
          </w:p>
          <w:p w14:paraId="6ADF589B"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p>
        </w:tc>
        <w:tc>
          <w:tcPr>
            <w:tcW w:w="572" w:type="pct"/>
            <w:hideMark/>
          </w:tcPr>
          <w:p w14:paraId="15572A0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бюджетные и внебюджетные средства</w:t>
            </w:r>
          </w:p>
        </w:tc>
        <w:tc>
          <w:tcPr>
            <w:tcW w:w="524" w:type="pct"/>
            <w:hideMark/>
          </w:tcPr>
          <w:p w14:paraId="4BF4CC06"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ежегодно</w:t>
            </w:r>
          </w:p>
        </w:tc>
        <w:tc>
          <w:tcPr>
            <w:tcW w:w="666" w:type="pct"/>
            <w:hideMark/>
          </w:tcPr>
          <w:p w14:paraId="0943EED4"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2024 – 2026 годы</w:t>
            </w:r>
            <w:r w:rsidRPr="00C62A3D">
              <w:rPr>
                <w:rFonts w:ascii="Times New Roman" w:eastAsia="Times New Roman" w:hAnsi="Times New Roman" w:cs="Times New Roman"/>
                <w:sz w:val="24"/>
                <w:szCs w:val="24"/>
                <w:lang w:eastAsia="ru-RU"/>
              </w:rPr>
              <w:br/>
              <w:t>2027 – 2031 годы</w:t>
            </w:r>
            <w:r w:rsidRPr="00C62A3D">
              <w:rPr>
                <w:rFonts w:ascii="Times New Roman" w:eastAsia="Times New Roman" w:hAnsi="Times New Roman" w:cs="Times New Roman"/>
                <w:sz w:val="24"/>
                <w:szCs w:val="24"/>
                <w:lang w:eastAsia="ru-RU"/>
              </w:rPr>
              <w:br/>
              <w:t>2032 – 2036 годы</w:t>
            </w:r>
            <w:r w:rsidRPr="00C62A3D">
              <w:rPr>
                <w:rFonts w:ascii="Times New Roman" w:eastAsia="Times New Roman" w:hAnsi="Times New Roman" w:cs="Times New Roman"/>
                <w:sz w:val="24"/>
                <w:szCs w:val="24"/>
                <w:lang w:eastAsia="ru-RU"/>
              </w:rPr>
              <w:br/>
              <w:t>2037 – 2044 годы</w:t>
            </w:r>
            <w:r w:rsidRPr="00C62A3D">
              <w:rPr>
                <w:rFonts w:ascii="Times New Roman" w:eastAsia="Times New Roman" w:hAnsi="Times New Roman" w:cs="Times New Roman"/>
                <w:sz w:val="24"/>
                <w:szCs w:val="24"/>
                <w:lang w:eastAsia="ru-RU"/>
              </w:rPr>
              <w:br/>
              <w:t>2045 – 2050 годы</w:t>
            </w:r>
          </w:p>
        </w:tc>
        <w:tc>
          <w:tcPr>
            <w:tcW w:w="1001" w:type="pct"/>
          </w:tcPr>
          <w:p w14:paraId="0E2DFD08"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Мероприятие не исполнено.</w:t>
            </w:r>
          </w:p>
          <w:p w14:paraId="1550D05C" w14:textId="77777777" w:rsidR="00C62A3D" w:rsidRPr="00C62A3D" w:rsidRDefault="00C62A3D" w:rsidP="00C62A3D">
            <w:pPr>
              <w:spacing w:after="0" w:line="240" w:lineRule="auto"/>
              <w:rPr>
                <w:rFonts w:ascii="Times New Roman" w:eastAsia="Times New Roman" w:hAnsi="Times New Roman" w:cs="Times New Roman"/>
                <w:sz w:val="24"/>
                <w:szCs w:val="24"/>
                <w:lang w:eastAsia="ru-RU"/>
              </w:rPr>
            </w:pPr>
            <w:r w:rsidRPr="00C62A3D">
              <w:rPr>
                <w:rFonts w:ascii="Times New Roman" w:eastAsia="Times New Roman" w:hAnsi="Times New Roman" w:cs="Times New Roman"/>
                <w:sz w:val="24"/>
                <w:szCs w:val="24"/>
                <w:lang w:eastAsia="ru-RU"/>
              </w:rPr>
              <w:t>Размещение информации на инвестиционном портале города Сургута об инвестиционных предложениях муниципального образования по развитию комплексной жилой застройки запланировано на 2026 год</w:t>
            </w:r>
          </w:p>
        </w:tc>
      </w:tr>
    </w:tbl>
    <w:p w14:paraId="06D58914" w14:textId="16EA0392" w:rsidR="005043B2" w:rsidRPr="00ED412A" w:rsidRDefault="005043B2" w:rsidP="00292311">
      <w:pPr>
        <w:spacing w:after="0" w:line="240" w:lineRule="auto"/>
        <w:rPr>
          <w:rFonts w:ascii="Times New Roman" w:hAnsi="Times New Roman" w:cs="Times New Roman"/>
          <w:sz w:val="24"/>
          <w:szCs w:val="24"/>
        </w:rPr>
        <w:sectPr w:rsidR="005043B2" w:rsidRPr="00ED412A" w:rsidSect="00BB37B4">
          <w:pgSz w:w="16838" w:h="11906" w:orient="landscape"/>
          <w:pgMar w:top="851" w:right="992" w:bottom="284" w:left="992" w:header="709" w:footer="709" w:gutter="0"/>
          <w:cols w:space="708"/>
          <w:docGrid w:linePitch="360"/>
        </w:sectPr>
      </w:pPr>
    </w:p>
    <w:p w14:paraId="234EC450" w14:textId="39D2D7CF" w:rsidR="005043B2" w:rsidRPr="00ED412A" w:rsidRDefault="005043B2" w:rsidP="004A1783">
      <w:pPr>
        <w:spacing w:after="0" w:line="240" w:lineRule="auto"/>
        <w:rPr>
          <w:rFonts w:ascii="Times New Roman" w:hAnsi="Times New Roman" w:cs="Times New Roman"/>
          <w:sz w:val="24"/>
          <w:szCs w:val="24"/>
        </w:rPr>
      </w:pPr>
    </w:p>
    <w:sectPr w:rsidR="005043B2" w:rsidRPr="00ED412A" w:rsidSect="005043B2">
      <w:pgSz w:w="11906" w:h="16838"/>
      <w:pgMar w:top="992" w:right="284" w:bottom="99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84589" w14:textId="77777777" w:rsidR="004A6650" w:rsidRDefault="004A6650" w:rsidP="002D03BA">
      <w:pPr>
        <w:spacing w:after="0" w:line="240" w:lineRule="auto"/>
      </w:pPr>
      <w:r>
        <w:separator/>
      </w:r>
    </w:p>
  </w:endnote>
  <w:endnote w:type="continuationSeparator" w:id="0">
    <w:p w14:paraId="20093A16" w14:textId="77777777" w:rsidR="004A6650" w:rsidRDefault="004A6650" w:rsidP="002D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D73BB" w14:textId="77777777" w:rsidR="007A52F3" w:rsidRPr="002D03BA" w:rsidRDefault="007A52F3">
    <w:pPr>
      <w:pStyle w:val="a9"/>
      <w:jc w:val="right"/>
      <w:rPr>
        <w:rFonts w:ascii="Times New Roman" w:hAnsi="Times New Roman" w:cs="Times New Roman"/>
        <w:sz w:val="20"/>
        <w:szCs w:val="20"/>
      </w:rPr>
    </w:pPr>
  </w:p>
  <w:p w14:paraId="0ECDA92C" w14:textId="77777777" w:rsidR="007A52F3" w:rsidRDefault="007A52F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FA1C2" w14:textId="77777777" w:rsidR="004A6650" w:rsidRDefault="004A6650" w:rsidP="002D03BA">
      <w:pPr>
        <w:spacing w:after="0" w:line="240" w:lineRule="auto"/>
      </w:pPr>
      <w:r>
        <w:separator/>
      </w:r>
    </w:p>
  </w:footnote>
  <w:footnote w:type="continuationSeparator" w:id="0">
    <w:p w14:paraId="00752378" w14:textId="77777777" w:rsidR="004A6650" w:rsidRDefault="004A6650" w:rsidP="002D0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940"/>
    <w:multiLevelType w:val="hybridMultilevel"/>
    <w:tmpl w:val="665407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237A62"/>
    <w:multiLevelType w:val="multilevel"/>
    <w:tmpl w:val="E8246A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235F8D"/>
    <w:multiLevelType w:val="hybridMultilevel"/>
    <w:tmpl w:val="DD48D05C"/>
    <w:lvl w:ilvl="0" w:tplc="6E6A69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FE087F"/>
    <w:multiLevelType w:val="hybridMultilevel"/>
    <w:tmpl w:val="F03816F6"/>
    <w:lvl w:ilvl="0" w:tplc="87BE2C54">
      <w:start w:val="88"/>
      <w:numFmt w:val="bullet"/>
      <w:lvlText w:val="-"/>
      <w:lvlJc w:val="left"/>
      <w:pPr>
        <w:ind w:left="1069" w:hanging="360"/>
      </w:pPr>
      <w:rPr>
        <w:rFonts w:ascii="Times New Roman" w:eastAsia="Calibri"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6660DEF"/>
    <w:multiLevelType w:val="hybridMultilevel"/>
    <w:tmpl w:val="FF9E1A86"/>
    <w:lvl w:ilvl="0" w:tplc="B2FABB10">
      <w:start w:val="1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E171D6"/>
    <w:multiLevelType w:val="hybridMultilevel"/>
    <w:tmpl w:val="10C00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266836"/>
    <w:multiLevelType w:val="hybridMultilevel"/>
    <w:tmpl w:val="91E0DC52"/>
    <w:lvl w:ilvl="0" w:tplc="7DE65B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2F6F08"/>
    <w:multiLevelType w:val="hybridMultilevel"/>
    <w:tmpl w:val="47668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E45481"/>
    <w:multiLevelType w:val="hybridMultilevel"/>
    <w:tmpl w:val="5C98B980"/>
    <w:lvl w:ilvl="0" w:tplc="04190001">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9" w15:restartNumberingAfterBreak="0">
    <w:nsid w:val="27092CFF"/>
    <w:multiLevelType w:val="hybridMultilevel"/>
    <w:tmpl w:val="78E42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D651D1"/>
    <w:multiLevelType w:val="hybridMultilevel"/>
    <w:tmpl w:val="569E3F02"/>
    <w:lvl w:ilvl="0" w:tplc="A6385EE0">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3F61FE9"/>
    <w:multiLevelType w:val="hybridMultilevel"/>
    <w:tmpl w:val="41ACC6F4"/>
    <w:lvl w:ilvl="0" w:tplc="0E10CA44">
      <w:numFmt w:val="bullet"/>
      <w:lvlText w:val=""/>
      <w:lvlJc w:val="left"/>
      <w:pPr>
        <w:ind w:left="1155" w:hanging="360"/>
      </w:pPr>
      <w:rPr>
        <w:rFonts w:ascii="Symbol" w:eastAsiaTheme="minorHAnsi" w:hAnsi="Symbol" w:cs="Times New Roman" w:hint="default"/>
        <w:sz w:val="24"/>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2" w15:restartNumberingAfterBreak="0">
    <w:nsid w:val="3BA614FB"/>
    <w:multiLevelType w:val="hybridMultilevel"/>
    <w:tmpl w:val="665407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EB7246E"/>
    <w:multiLevelType w:val="hybridMultilevel"/>
    <w:tmpl w:val="37B46E04"/>
    <w:lvl w:ilvl="0" w:tplc="C80C09AA">
      <w:start w:val="1"/>
      <w:numFmt w:val="decimal"/>
      <w:lvlText w:val="%1."/>
      <w:lvlJc w:val="left"/>
      <w:pPr>
        <w:ind w:left="1068" w:hanging="360"/>
      </w:pPr>
      <w:rPr>
        <w:rFonts w:eastAsia="Calibri"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08B499B"/>
    <w:multiLevelType w:val="hybridMultilevel"/>
    <w:tmpl w:val="F83CB0B8"/>
    <w:lvl w:ilvl="0" w:tplc="AF98FB8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0C50C33"/>
    <w:multiLevelType w:val="hybridMultilevel"/>
    <w:tmpl w:val="7A24434E"/>
    <w:lvl w:ilvl="0" w:tplc="0419000F">
      <w:start w:val="1"/>
      <w:numFmt w:val="decimal"/>
      <w:lvlText w:val="%1."/>
      <w:lvlJc w:val="left"/>
      <w:pPr>
        <w:ind w:left="1429" w:hanging="360"/>
      </w:pPr>
    </w:lvl>
    <w:lvl w:ilvl="1" w:tplc="04190011">
      <w:start w:val="1"/>
      <w:numFmt w:val="decimal"/>
      <w:lvlText w:val="%2)"/>
      <w:lvlJc w:val="left"/>
      <w:pPr>
        <w:ind w:left="7022"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0B31CC2"/>
    <w:multiLevelType w:val="hybridMultilevel"/>
    <w:tmpl w:val="8A5EB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EC3C52"/>
    <w:multiLevelType w:val="hybridMultilevel"/>
    <w:tmpl w:val="5732A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E744B6"/>
    <w:multiLevelType w:val="hybridMultilevel"/>
    <w:tmpl w:val="B0680774"/>
    <w:lvl w:ilvl="0" w:tplc="426201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EF2C90"/>
    <w:multiLevelType w:val="hybridMultilevel"/>
    <w:tmpl w:val="665407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F6458B1"/>
    <w:multiLevelType w:val="hybridMultilevel"/>
    <w:tmpl w:val="458201FC"/>
    <w:lvl w:ilvl="0" w:tplc="9304A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1AA7A29"/>
    <w:multiLevelType w:val="hybridMultilevel"/>
    <w:tmpl w:val="665407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49B5547"/>
    <w:multiLevelType w:val="hybridMultilevel"/>
    <w:tmpl w:val="AD7628EE"/>
    <w:lvl w:ilvl="0" w:tplc="7D386212">
      <w:start w:val="1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DC1FEE"/>
    <w:multiLevelType w:val="multilevel"/>
    <w:tmpl w:val="2BFCD6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243D9B"/>
    <w:multiLevelType w:val="hybridMultilevel"/>
    <w:tmpl w:val="47668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6322FD7"/>
    <w:multiLevelType w:val="hybridMultilevel"/>
    <w:tmpl w:val="5ED232FC"/>
    <w:lvl w:ilvl="0" w:tplc="E912EA7C">
      <w:start w:val="13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70D0501"/>
    <w:multiLevelType w:val="hybridMultilevel"/>
    <w:tmpl w:val="5C989378"/>
    <w:lvl w:ilvl="0" w:tplc="D3AE6D0A">
      <w:start w:val="1"/>
      <w:numFmt w:val="bullet"/>
      <w:lvlText w:val="‒"/>
      <w:lvlJc w:val="left"/>
      <w:pPr>
        <w:ind w:left="720" w:hanging="360"/>
      </w:pPr>
      <w:rPr>
        <w:rFonts w:ascii="Segoe UI Symbol" w:hAnsi="Segoe UI 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595460"/>
    <w:multiLevelType w:val="hybridMultilevel"/>
    <w:tmpl w:val="5FCEEA84"/>
    <w:lvl w:ilvl="0" w:tplc="225463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A514FCE"/>
    <w:multiLevelType w:val="hybridMultilevel"/>
    <w:tmpl w:val="EEBE8D3A"/>
    <w:lvl w:ilvl="0" w:tplc="AF98FB8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3"/>
  </w:num>
  <w:num w:numId="4">
    <w:abstractNumId w:val="9"/>
  </w:num>
  <w:num w:numId="5">
    <w:abstractNumId w:val="1"/>
  </w:num>
  <w:num w:numId="6">
    <w:abstractNumId w:val="10"/>
  </w:num>
  <w:num w:numId="7">
    <w:abstractNumId w:val="18"/>
  </w:num>
  <w:num w:numId="8">
    <w:abstractNumId w:val="11"/>
  </w:num>
  <w:num w:numId="9">
    <w:abstractNumId w:val="20"/>
  </w:num>
  <w:num w:numId="10">
    <w:abstractNumId w:val="17"/>
  </w:num>
  <w:num w:numId="11">
    <w:abstractNumId w:val="16"/>
  </w:num>
  <w:num w:numId="12">
    <w:abstractNumId w:val="6"/>
  </w:num>
  <w:num w:numId="13">
    <w:abstractNumId w:val="27"/>
  </w:num>
  <w:num w:numId="14">
    <w:abstractNumId w:val="28"/>
  </w:num>
  <w:num w:numId="15">
    <w:abstractNumId w:val="3"/>
  </w:num>
  <w:num w:numId="16">
    <w:abstractNumId w:val="13"/>
  </w:num>
  <w:num w:numId="17">
    <w:abstractNumId w:val="2"/>
  </w:num>
  <w:num w:numId="18">
    <w:abstractNumId w:val="8"/>
  </w:num>
  <w:num w:numId="19">
    <w:abstractNumId w:val="1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21"/>
  </w:num>
  <w:num w:numId="24">
    <w:abstractNumId w:val="1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6"/>
  </w:num>
  <w:num w:numId="28">
    <w:abstractNumId w:val="25"/>
    <w:lvlOverride w:ilvl="0">
      <w:startOverride w:val="1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787"/>
    <w:rsid w:val="00000F3E"/>
    <w:rsid w:val="00001015"/>
    <w:rsid w:val="0000101F"/>
    <w:rsid w:val="000046C4"/>
    <w:rsid w:val="00021E0C"/>
    <w:rsid w:val="0002575B"/>
    <w:rsid w:val="00026FE9"/>
    <w:rsid w:val="00027913"/>
    <w:rsid w:val="00031778"/>
    <w:rsid w:val="00036830"/>
    <w:rsid w:val="000401E7"/>
    <w:rsid w:val="00041187"/>
    <w:rsid w:val="00045A92"/>
    <w:rsid w:val="00046427"/>
    <w:rsid w:val="00046BCC"/>
    <w:rsid w:val="00061F14"/>
    <w:rsid w:val="000641D0"/>
    <w:rsid w:val="00072AC6"/>
    <w:rsid w:val="00072E56"/>
    <w:rsid w:val="00075705"/>
    <w:rsid w:val="00076711"/>
    <w:rsid w:val="0007754F"/>
    <w:rsid w:val="0008231D"/>
    <w:rsid w:val="0008359D"/>
    <w:rsid w:val="00084B49"/>
    <w:rsid w:val="0008765B"/>
    <w:rsid w:val="00091EFD"/>
    <w:rsid w:val="00093232"/>
    <w:rsid w:val="000941E3"/>
    <w:rsid w:val="000961E1"/>
    <w:rsid w:val="000977F4"/>
    <w:rsid w:val="00097BC2"/>
    <w:rsid w:val="000A040A"/>
    <w:rsid w:val="000A3E51"/>
    <w:rsid w:val="000A4364"/>
    <w:rsid w:val="000B503A"/>
    <w:rsid w:val="000C156C"/>
    <w:rsid w:val="000C3078"/>
    <w:rsid w:val="000C4133"/>
    <w:rsid w:val="000D1310"/>
    <w:rsid w:val="000D51A7"/>
    <w:rsid w:val="000D5FF6"/>
    <w:rsid w:val="000E1261"/>
    <w:rsid w:val="000E44D0"/>
    <w:rsid w:val="000F1B9F"/>
    <w:rsid w:val="00102B31"/>
    <w:rsid w:val="001034D4"/>
    <w:rsid w:val="00104E26"/>
    <w:rsid w:val="00105C0B"/>
    <w:rsid w:val="0011235E"/>
    <w:rsid w:val="00116606"/>
    <w:rsid w:val="00126666"/>
    <w:rsid w:val="001305CE"/>
    <w:rsid w:val="00136730"/>
    <w:rsid w:val="001424EA"/>
    <w:rsid w:val="00145D86"/>
    <w:rsid w:val="001464CE"/>
    <w:rsid w:val="00151A0B"/>
    <w:rsid w:val="0015794B"/>
    <w:rsid w:val="00160705"/>
    <w:rsid w:val="001616F1"/>
    <w:rsid w:val="001630F0"/>
    <w:rsid w:val="001662AF"/>
    <w:rsid w:val="00173467"/>
    <w:rsid w:val="00175A56"/>
    <w:rsid w:val="00175C2F"/>
    <w:rsid w:val="0018048B"/>
    <w:rsid w:val="00183324"/>
    <w:rsid w:val="001A0DE4"/>
    <w:rsid w:val="001A1596"/>
    <w:rsid w:val="001B109A"/>
    <w:rsid w:val="001B37FA"/>
    <w:rsid w:val="001B65D0"/>
    <w:rsid w:val="001B7C29"/>
    <w:rsid w:val="001E0EEB"/>
    <w:rsid w:val="001E1202"/>
    <w:rsid w:val="001E2A67"/>
    <w:rsid w:val="001F0331"/>
    <w:rsid w:val="001F130F"/>
    <w:rsid w:val="001F308D"/>
    <w:rsid w:val="001F348C"/>
    <w:rsid w:val="001F488E"/>
    <w:rsid w:val="001F749E"/>
    <w:rsid w:val="00205006"/>
    <w:rsid w:val="00211114"/>
    <w:rsid w:val="002141EE"/>
    <w:rsid w:val="00217110"/>
    <w:rsid w:val="00217DBA"/>
    <w:rsid w:val="00222008"/>
    <w:rsid w:val="002271D6"/>
    <w:rsid w:val="002279D2"/>
    <w:rsid w:val="00227BC2"/>
    <w:rsid w:val="002305F8"/>
    <w:rsid w:val="002319EA"/>
    <w:rsid w:val="00232E37"/>
    <w:rsid w:val="00237403"/>
    <w:rsid w:val="002407DF"/>
    <w:rsid w:val="00244469"/>
    <w:rsid w:val="00247B0F"/>
    <w:rsid w:val="00247B9A"/>
    <w:rsid w:val="00254C87"/>
    <w:rsid w:val="00257E78"/>
    <w:rsid w:val="002632DD"/>
    <w:rsid w:val="00272942"/>
    <w:rsid w:val="00273C9D"/>
    <w:rsid w:val="0027421E"/>
    <w:rsid w:val="002758A8"/>
    <w:rsid w:val="00290361"/>
    <w:rsid w:val="002921EB"/>
    <w:rsid w:val="00292311"/>
    <w:rsid w:val="00293C4D"/>
    <w:rsid w:val="00294A92"/>
    <w:rsid w:val="002A14E7"/>
    <w:rsid w:val="002B2787"/>
    <w:rsid w:val="002C080B"/>
    <w:rsid w:val="002C38F3"/>
    <w:rsid w:val="002C5429"/>
    <w:rsid w:val="002C6210"/>
    <w:rsid w:val="002C7365"/>
    <w:rsid w:val="002D01F4"/>
    <w:rsid w:val="002D022C"/>
    <w:rsid w:val="002D03BA"/>
    <w:rsid w:val="002D3907"/>
    <w:rsid w:val="002E2554"/>
    <w:rsid w:val="002E6B32"/>
    <w:rsid w:val="002E74A2"/>
    <w:rsid w:val="002F1834"/>
    <w:rsid w:val="002F38BB"/>
    <w:rsid w:val="00300C3A"/>
    <w:rsid w:val="0030243C"/>
    <w:rsid w:val="00303F47"/>
    <w:rsid w:val="00304A9B"/>
    <w:rsid w:val="00306104"/>
    <w:rsid w:val="00311B7D"/>
    <w:rsid w:val="0031287A"/>
    <w:rsid w:val="00313D13"/>
    <w:rsid w:val="00314ECB"/>
    <w:rsid w:val="00316724"/>
    <w:rsid w:val="003176EC"/>
    <w:rsid w:val="003206F3"/>
    <w:rsid w:val="003246AB"/>
    <w:rsid w:val="00324BC9"/>
    <w:rsid w:val="0033333B"/>
    <w:rsid w:val="00334C26"/>
    <w:rsid w:val="00344998"/>
    <w:rsid w:val="00345A35"/>
    <w:rsid w:val="00346541"/>
    <w:rsid w:val="003502BB"/>
    <w:rsid w:val="003519F5"/>
    <w:rsid w:val="00353577"/>
    <w:rsid w:val="00353683"/>
    <w:rsid w:val="003548F3"/>
    <w:rsid w:val="00361893"/>
    <w:rsid w:val="00361C84"/>
    <w:rsid w:val="00362C14"/>
    <w:rsid w:val="00371C11"/>
    <w:rsid w:val="003746E2"/>
    <w:rsid w:val="00381005"/>
    <w:rsid w:val="003869A1"/>
    <w:rsid w:val="00391C16"/>
    <w:rsid w:val="003A1F0E"/>
    <w:rsid w:val="003A5BA7"/>
    <w:rsid w:val="003B1DF5"/>
    <w:rsid w:val="003B1F5A"/>
    <w:rsid w:val="003B4BC9"/>
    <w:rsid w:val="003B5152"/>
    <w:rsid w:val="003C6400"/>
    <w:rsid w:val="003C6A1A"/>
    <w:rsid w:val="003C75CB"/>
    <w:rsid w:val="003D0A7B"/>
    <w:rsid w:val="003D13EB"/>
    <w:rsid w:val="003D1940"/>
    <w:rsid w:val="003D483B"/>
    <w:rsid w:val="003E1FC0"/>
    <w:rsid w:val="003F0154"/>
    <w:rsid w:val="003F4C05"/>
    <w:rsid w:val="00400BAC"/>
    <w:rsid w:val="00401DCA"/>
    <w:rsid w:val="004049A7"/>
    <w:rsid w:val="0041230C"/>
    <w:rsid w:val="00412ABC"/>
    <w:rsid w:val="004130CB"/>
    <w:rsid w:val="004131FE"/>
    <w:rsid w:val="00417635"/>
    <w:rsid w:val="00425280"/>
    <w:rsid w:val="00427543"/>
    <w:rsid w:val="0043121A"/>
    <w:rsid w:val="00434CA5"/>
    <w:rsid w:val="004411C6"/>
    <w:rsid w:val="004432B1"/>
    <w:rsid w:val="00444F34"/>
    <w:rsid w:val="004507D4"/>
    <w:rsid w:val="004514A6"/>
    <w:rsid w:val="00454CAD"/>
    <w:rsid w:val="00457D1E"/>
    <w:rsid w:val="00460CDA"/>
    <w:rsid w:val="00461FFF"/>
    <w:rsid w:val="004639C9"/>
    <w:rsid w:val="00474AF3"/>
    <w:rsid w:val="00476344"/>
    <w:rsid w:val="00483AFB"/>
    <w:rsid w:val="00483EBF"/>
    <w:rsid w:val="00484C76"/>
    <w:rsid w:val="00485BC4"/>
    <w:rsid w:val="00486A16"/>
    <w:rsid w:val="004875C3"/>
    <w:rsid w:val="00492F92"/>
    <w:rsid w:val="00492FEC"/>
    <w:rsid w:val="004A1783"/>
    <w:rsid w:val="004A59EB"/>
    <w:rsid w:val="004A6650"/>
    <w:rsid w:val="004A7FFD"/>
    <w:rsid w:val="004B0053"/>
    <w:rsid w:val="004C1586"/>
    <w:rsid w:val="004C220D"/>
    <w:rsid w:val="004D042D"/>
    <w:rsid w:val="004D1192"/>
    <w:rsid w:val="004D2873"/>
    <w:rsid w:val="004D2E12"/>
    <w:rsid w:val="004D2F3E"/>
    <w:rsid w:val="004D3451"/>
    <w:rsid w:val="004F2C9D"/>
    <w:rsid w:val="004F43AE"/>
    <w:rsid w:val="005035BB"/>
    <w:rsid w:val="005043B2"/>
    <w:rsid w:val="00510BC1"/>
    <w:rsid w:val="0051665D"/>
    <w:rsid w:val="00520871"/>
    <w:rsid w:val="00521B63"/>
    <w:rsid w:val="0052204F"/>
    <w:rsid w:val="005232D2"/>
    <w:rsid w:val="00526CBA"/>
    <w:rsid w:val="00526D9F"/>
    <w:rsid w:val="00540F20"/>
    <w:rsid w:val="00543813"/>
    <w:rsid w:val="00545605"/>
    <w:rsid w:val="00552B38"/>
    <w:rsid w:val="005559AB"/>
    <w:rsid w:val="00557FA5"/>
    <w:rsid w:val="005615EE"/>
    <w:rsid w:val="00572063"/>
    <w:rsid w:val="005758CC"/>
    <w:rsid w:val="00577114"/>
    <w:rsid w:val="00584536"/>
    <w:rsid w:val="00586C20"/>
    <w:rsid w:val="00592F79"/>
    <w:rsid w:val="005A139B"/>
    <w:rsid w:val="005A224F"/>
    <w:rsid w:val="005A5CD6"/>
    <w:rsid w:val="005B03FC"/>
    <w:rsid w:val="005B3C1E"/>
    <w:rsid w:val="005B5AAE"/>
    <w:rsid w:val="005C43E9"/>
    <w:rsid w:val="005C7950"/>
    <w:rsid w:val="005D2044"/>
    <w:rsid w:val="005D5D23"/>
    <w:rsid w:val="005D65B7"/>
    <w:rsid w:val="005D70D8"/>
    <w:rsid w:val="005E263D"/>
    <w:rsid w:val="005E59E6"/>
    <w:rsid w:val="005F067C"/>
    <w:rsid w:val="005F5740"/>
    <w:rsid w:val="005F603A"/>
    <w:rsid w:val="005F7BD1"/>
    <w:rsid w:val="00601B57"/>
    <w:rsid w:val="00612B4F"/>
    <w:rsid w:val="006136E8"/>
    <w:rsid w:val="0061410A"/>
    <w:rsid w:val="00614347"/>
    <w:rsid w:val="00617A7E"/>
    <w:rsid w:val="0062374E"/>
    <w:rsid w:val="006269C4"/>
    <w:rsid w:val="006301A1"/>
    <w:rsid w:val="00634079"/>
    <w:rsid w:val="00634AAA"/>
    <w:rsid w:val="006427BB"/>
    <w:rsid w:val="00643364"/>
    <w:rsid w:val="00645C18"/>
    <w:rsid w:val="00650585"/>
    <w:rsid w:val="0065200C"/>
    <w:rsid w:val="006524CF"/>
    <w:rsid w:val="00661D34"/>
    <w:rsid w:val="00666ABF"/>
    <w:rsid w:val="00672187"/>
    <w:rsid w:val="00677AAB"/>
    <w:rsid w:val="00682B86"/>
    <w:rsid w:val="00684858"/>
    <w:rsid w:val="00686290"/>
    <w:rsid w:val="006867B4"/>
    <w:rsid w:val="00692478"/>
    <w:rsid w:val="0069584B"/>
    <w:rsid w:val="006A701D"/>
    <w:rsid w:val="006A7F20"/>
    <w:rsid w:val="006B0C1D"/>
    <w:rsid w:val="006B54C6"/>
    <w:rsid w:val="006B7505"/>
    <w:rsid w:val="006C21FD"/>
    <w:rsid w:val="006C50D9"/>
    <w:rsid w:val="006D18AA"/>
    <w:rsid w:val="006E0A11"/>
    <w:rsid w:val="006E3D4B"/>
    <w:rsid w:val="006E5CAE"/>
    <w:rsid w:val="006E7881"/>
    <w:rsid w:val="006F1A8E"/>
    <w:rsid w:val="006F659C"/>
    <w:rsid w:val="006F686D"/>
    <w:rsid w:val="00704C51"/>
    <w:rsid w:val="0070537F"/>
    <w:rsid w:val="00705FDD"/>
    <w:rsid w:val="00711354"/>
    <w:rsid w:val="00714E03"/>
    <w:rsid w:val="007179F0"/>
    <w:rsid w:val="00720788"/>
    <w:rsid w:val="00723570"/>
    <w:rsid w:val="00724364"/>
    <w:rsid w:val="007247A2"/>
    <w:rsid w:val="007330CF"/>
    <w:rsid w:val="00735252"/>
    <w:rsid w:val="007452C9"/>
    <w:rsid w:val="00751BD2"/>
    <w:rsid w:val="00754C95"/>
    <w:rsid w:val="00761CF0"/>
    <w:rsid w:val="00765907"/>
    <w:rsid w:val="007716CE"/>
    <w:rsid w:val="00771E87"/>
    <w:rsid w:val="00783335"/>
    <w:rsid w:val="00784896"/>
    <w:rsid w:val="00795690"/>
    <w:rsid w:val="007A1622"/>
    <w:rsid w:val="007A194A"/>
    <w:rsid w:val="007A2D5C"/>
    <w:rsid w:val="007A4AA5"/>
    <w:rsid w:val="007A52F3"/>
    <w:rsid w:val="007A64D3"/>
    <w:rsid w:val="007B258D"/>
    <w:rsid w:val="007B6A28"/>
    <w:rsid w:val="007B7020"/>
    <w:rsid w:val="007C4EB8"/>
    <w:rsid w:val="007C7974"/>
    <w:rsid w:val="007D00DA"/>
    <w:rsid w:val="007D0977"/>
    <w:rsid w:val="007D211A"/>
    <w:rsid w:val="007D6938"/>
    <w:rsid w:val="007D6B7B"/>
    <w:rsid w:val="007F2364"/>
    <w:rsid w:val="007F4F99"/>
    <w:rsid w:val="007F51F3"/>
    <w:rsid w:val="007F6DA0"/>
    <w:rsid w:val="00800234"/>
    <w:rsid w:val="00807DA8"/>
    <w:rsid w:val="00811B76"/>
    <w:rsid w:val="00816A7D"/>
    <w:rsid w:val="00816F70"/>
    <w:rsid w:val="0083564F"/>
    <w:rsid w:val="00835D2C"/>
    <w:rsid w:val="00844492"/>
    <w:rsid w:val="008503FA"/>
    <w:rsid w:val="0086753F"/>
    <w:rsid w:val="00870EE7"/>
    <w:rsid w:val="00872561"/>
    <w:rsid w:val="00881280"/>
    <w:rsid w:val="00882A20"/>
    <w:rsid w:val="00883987"/>
    <w:rsid w:val="00886421"/>
    <w:rsid w:val="00887312"/>
    <w:rsid w:val="00887955"/>
    <w:rsid w:val="00893DCB"/>
    <w:rsid w:val="008A0713"/>
    <w:rsid w:val="008A1B80"/>
    <w:rsid w:val="008A2A27"/>
    <w:rsid w:val="008A5030"/>
    <w:rsid w:val="008B1845"/>
    <w:rsid w:val="008B5E5F"/>
    <w:rsid w:val="008C05F0"/>
    <w:rsid w:val="008C0DA4"/>
    <w:rsid w:val="008C1613"/>
    <w:rsid w:val="008C2B5A"/>
    <w:rsid w:val="008C4A09"/>
    <w:rsid w:val="008C4E39"/>
    <w:rsid w:val="008D18CF"/>
    <w:rsid w:val="008E3C41"/>
    <w:rsid w:val="008F5A79"/>
    <w:rsid w:val="00903175"/>
    <w:rsid w:val="009061FB"/>
    <w:rsid w:val="0091035E"/>
    <w:rsid w:val="009103E0"/>
    <w:rsid w:val="0091341E"/>
    <w:rsid w:val="00914B49"/>
    <w:rsid w:val="00917074"/>
    <w:rsid w:val="00921D45"/>
    <w:rsid w:val="00922D18"/>
    <w:rsid w:val="0092582E"/>
    <w:rsid w:val="00927493"/>
    <w:rsid w:val="00930CB6"/>
    <w:rsid w:val="00941638"/>
    <w:rsid w:val="0094410F"/>
    <w:rsid w:val="0094677D"/>
    <w:rsid w:val="009541F9"/>
    <w:rsid w:val="00954523"/>
    <w:rsid w:val="00961EB4"/>
    <w:rsid w:val="00962E68"/>
    <w:rsid w:val="00964655"/>
    <w:rsid w:val="00966F7A"/>
    <w:rsid w:val="009671F9"/>
    <w:rsid w:val="009679D2"/>
    <w:rsid w:val="009712FC"/>
    <w:rsid w:val="00973E47"/>
    <w:rsid w:val="00974F0C"/>
    <w:rsid w:val="009813D3"/>
    <w:rsid w:val="00984F96"/>
    <w:rsid w:val="0098671F"/>
    <w:rsid w:val="00986876"/>
    <w:rsid w:val="00995927"/>
    <w:rsid w:val="009A499F"/>
    <w:rsid w:val="009B01FA"/>
    <w:rsid w:val="009B6BF3"/>
    <w:rsid w:val="009B72AD"/>
    <w:rsid w:val="009C01BC"/>
    <w:rsid w:val="009C08A0"/>
    <w:rsid w:val="009C261D"/>
    <w:rsid w:val="009D2A33"/>
    <w:rsid w:val="009D476F"/>
    <w:rsid w:val="009E4551"/>
    <w:rsid w:val="009E67ED"/>
    <w:rsid w:val="009E7542"/>
    <w:rsid w:val="009F16F3"/>
    <w:rsid w:val="009F1B73"/>
    <w:rsid w:val="00A1295F"/>
    <w:rsid w:val="00A13C19"/>
    <w:rsid w:val="00A170D1"/>
    <w:rsid w:val="00A36634"/>
    <w:rsid w:val="00A400C4"/>
    <w:rsid w:val="00A421EF"/>
    <w:rsid w:val="00A43B7A"/>
    <w:rsid w:val="00A43E9E"/>
    <w:rsid w:val="00A46362"/>
    <w:rsid w:val="00A51E8E"/>
    <w:rsid w:val="00A5737E"/>
    <w:rsid w:val="00A579FB"/>
    <w:rsid w:val="00A6431C"/>
    <w:rsid w:val="00A6542B"/>
    <w:rsid w:val="00A66498"/>
    <w:rsid w:val="00A70855"/>
    <w:rsid w:val="00A74690"/>
    <w:rsid w:val="00A74737"/>
    <w:rsid w:val="00A75753"/>
    <w:rsid w:val="00A83863"/>
    <w:rsid w:val="00A85E8D"/>
    <w:rsid w:val="00A928B2"/>
    <w:rsid w:val="00A93169"/>
    <w:rsid w:val="00A93DDC"/>
    <w:rsid w:val="00A93EFA"/>
    <w:rsid w:val="00A9532A"/>
    <w:rsid w:val="00AA006B"/>
    <w:rsid w:val="00AA1027"/>
    <w:rsid w:val="00AA368B"/>
    <w:rsid w:val="00AB02B1"/>
    <w:rsid w:val="00AB4FC9"/>
    <w:rsid w:val="00AB69FA"/>
    <w:rsid w:val="00AC5A6C"/>
    <w:rsid w:val="00AE264C"/>
    <w:rsid w:val="00AE473B"/>
    <w:rsid w:val="00AE5283"/>
    <w:rsid w:val="00AE5584"/>
    <w:rsid w:val="00AF3C58"/>
    <w:rsid w:val="00AF7C9A"/>
    <w:rsid w:val="00B0083F"/>
    <w:rsid w:val="00B00FC0"/>
    <w:rsid w:val="00B07936"/>
    <w:rsid w:val="00B07F88"/>
    <w:rsid w:val="00B15C03"/>
    <w:rsid w:val="00B17B1A"/>
    <w:rsid w:val="00B21B2C"/>
    <w:rsid w:val="00B22B75"/>
    <w:rsid w:val="00B23ABE"/>
    <w:rsid w:val="00B27050"/>
    <w:rsid w:val="00B40316"/>
    <w:rsid w:val="00B40F96"/>
    <w:rsid w:val="00B420E4"/>
    <w:rsid w:val="00B42EEA"/>
    <w:rsid w:val="00B469C6"/>
    <w:rsid w:val="00B50255"/>
    <w:rsid w:val="00B53F1A"/>
    <w:rsid w:val="00B61E11"/>
    <w:rsid w:val="00B64673"/>
    <w:rsid w:val="00B65DFD"/>
    <w:rsid w:val="00B6683A"/>
    <w:rsid w:val="00B73098"/>
    <w:rsid w:val="00B8200F"/>
    <w:rsid w:val="00B85327"/>
    <w:rsid w:val="00B93C9F"/>
    <w:rsid w:val="00B9482C"/>
    <w:rsid w:val="00B9520B"/>
    <w:rsid w:val="00B964CB"/>
    <w:rsid w:val="00BA0A66"/>
    <w:rsid w:val="00BA1CFD"/>
    <w:rsid w:val="00BA315F"/>
    <w:rsid w:val="00BA6D94"/>
    <w:rsid w:val="00BB2874"/>
    <w:rsid w:val="00BB37B4"/>
    <w:rsid w:val="00BB4D9D"/>
    <w:rsid w:val="00BB729C"/>
    <w:rsid w:val="00BC2634"/>
    <w:rsid w:val="00BC409E"/>
    <w:rsid w:val="00BC5079"/>
    <w:rsid w:val="00BC5F98"/>
    <w:rsid w:val="00BD7762"/>
    <w:rsid w:val="00BD78A8"/>
    <w:rsid w:val="00BD79E3"/>
    <w:rsid w:val="00BF0E44"/>
    <w:rsid w:val="00BF1DE5"/>
    <w:rsid w:val="00BF4F04"/>
    <w:rsid w:val="00BF6DF1"/>
    <w:rsid w:val="00C00200"/>
    <w:rsid w:val="00C02E31"/>
    <w:rsid w:val="00C1126F"/>
    <w:rsid w:val="00C12BAA"/>
    <w:rsid w:val="00C12C96"/>
    <w:rsid w:val="00C14657"/>
    <w:rsid w:val="00C15617"/>
    <w:rsid w:val="00C362E8"/>
    <w:rsid w:val="00C47ABD"/>
    <w:rsid w:val="00C50A34"/>
    <w:rsid w:val="00C52234"/>
    <w:rsid w:val="00C52385"/>
    <w:rsid w:val="00C52AD0"/>
    <w:rsid w:val="00C568DB"/>
    <w:rsid w:val="00C56944"/>
    <w:rsid w:val="00C57552"/>
    <w:rsid w:val="00C60566"/>
    <w:rsid w:val="00C612D2"/>
    <w:rsid w:val="00C62A3D"/>
    <w:rsid w:val="00C63442"/>
    <w:rsid w:val="00C64219"/>
    <w:rsid w:val="00C64D60"/>
    <w:rsid w:val="00C700E2"/>
    <w:rsid w:val="00C71FA9"/>
    <w:rsid w:val="00C74457"/>
    <w:rsid w:val="00C81C95"/>
    <w:rsid w:val="00C82B20"/>
    <w:rsid w:val="00C82E16"/>
    <w:rsid w:val="00C83EBB"/>
    <w:rsid w:val="00C94327"/>
    <w:rsid w:val="00C94AC7"/>
    <w:rsid w:val="00CA5D18"/>
    <w:rsid w:val="00CA604B"/>
    <w:rsid w:val="00CA6426"/>
    <w:rsid w:val="00CB262D"/>
    <w:rsid w:val="00CB381A"/>
    <w:rsid w:val="00CB41B3"/>
    <w:rsid w:val="00CB4A19"/>
    <w:rsid w:val="00CC087F"/>
    <w:rsid w:val="00CC18F0"/>
    <w:rsid w:val="00CC1A88"/>
    <w:rsid w:val="00CC5D4A"/>
    <w:rsid w:val="00CE3844"/>
    <w:rsid w:val="00CE4FA1"/>
    <w:rsid w:val="00CE55A5"/>
    <w:rsid w:val="00CE7D81"/>
    <w:rsid w:val="00CF0926"/>
    <w:rsid w:val="00CF46BB"/>
    <w:rsid w:val="00CF73A4"/>
    <w:rsid w:val="00D05C8D"/>
    <w:rsid w:val="00D16AE2"/>
    <w:rsid w:val="00D17A0D"/>
    <w:rsid w:val="00D229BF"/>
    <w:rsid w:val="00D26D5A"/>
    <w:rsid w:val="00D3175A"/>
    <w:rsid w:val="00D31917"/>
    <w:rsid w:val="00D31C08"/>
    <w:rsid w:val="00D379D4"/>
    <w:rsid w:val="00D42E58"/>
    <w:rsid w:val="00D6365A"/>
    <w:rsid w:val="00D642CA"/>
    <w:rsid w:val="00D65F4C"/>
    <w:rsid w:val="00D67546"/>
    <w:rsid w:val="00D67B74"/>
    <w:rsid w:val="00D73887"/>
    <w:rsid w:val="00D81C9F"/>
    <w:rsid w:val="00D83051"/>
    <w:rsid w:val="00D85130"/>
    <w:rsid w:val="00D854DA"/>
    <w:rsid w:val="00D90D57"/>
    <w:rsid w:val="00D90F7F"/>
    <w:rsid w:val="00D94A50"/>
    <w:rsid w:val="00DA13CC"/>
    <w:rsid w:val="00DA2DB3"/>
    <w:rsid w:val="00DA3215"/>
    <w:rsid w:val="00DA462C"/>
    <w:rsid w:val="00DB27AE"/>
    <w:rsid w:val="00DB355C"/>
    <w:rsid w:val="00DB3E07"/>
    <w:rsid w:val="00DB50CA"/>
    <w:rsid w:val="00DC0146"/>
    <w:rsid w:val="00DC43FD"/>
    <w:rsid w:val="00DD477E"/>
    <w:rsid w:val="00DD5FA9"/>
    <w:rsid w:val="00DE197D"/>
    <w:rsid w:val="00DE440C"/>
    <w:rsid w:val="00DF4D54"/>
    <w:rsid w:val="00DF6B16"/>
    <w:rsid w:val="00DF7FC1"/>
    <w:rsid w:val="00E003C8"/>
    <w:rsid w:val="00E01FCF"/>
    <w:rsid w:val="00E1006B"/>
    <w:rsid w:val="00E135F2"/>
    <w:rsid w:val="00E200CC"/>
    <w:rsid w:val="00E2060C"/>
    <w:rsid w:val="00E2297F"/>
    <w:rsid w:val="00E2656E"/>
    <w:rsid w:val="00E33300"/>
    <w:rsid w:val="00E36428"/>
    <w:rsid w:val="00E36745"/>
    <w:rsid w:val="00E41D76"/>
    <w:rsid w:val="00E46F49"/>
    <w:rsid w:val="00E471CE"/>
    <w:rsid w:val="00E51DA7"/>
    <w:rsid w:val="00E551E0"/>
    <w:rsid w:val="00E56271"/>
    <w:rsid w:val="00E60CFA"/>
    <w:rsid w:val="00E6255A"/>
    <w:rsid w:val="00E6634A"/>
    <w:rsid w:val="00E701DC"/>
    <w:rsid w:val="00E7229D"/>
    <w:rsid w:val="00E72A63"/>
    <w:rsid w:val="00E7387C"/>
    <w:rsid w:val="00E7462E"/>
    <w:rsid w:val="00E80C8E"/>
    <w:rsid w:val="00E850A3"/>
    <w:rsid w:val="00E93D7F"/>
    <w:rsid w:val="00E96831"/>
    <w:rsid w:val="00EA5D60"/>
    <w:rsid w:val="00EC7761"/>
    <w:rsid w:val="00ED04CF"/>
    <w:rsid w:val="00ED1003"/>
    <w:rsid w:val="00ED412A"/>
    <w:rsid w:val="00ED503B"/>
    <w:rsid w:val="00ED77EC"/>
    <w:rsid w:val="00EE0E3E"/>
    <w:rsid w:val="00EE2CD7"/>
    <w:rsid w:val="00EE34C0"/>
    <w:rsid w:val="00EE3803"/>
    <w:rsid w:val="00EE4DEF"/>
    <w:rsid w:val="00EF3D2F"/>
    <w:rsid w:val="00F00220"/>
    <w:rsid w:val="00F14788"/>
    <w:rsid w:val="00F16002"/>
    <w:rsid w:val="00F16403"/>
    <w:rsid w:val="00F17478"/>
    <w:rsid w:val="00F208CF"/>
    <w:rsid w:val="00F21979"/>
    <w:rsid w:val="00F229E6"/>
    <w:rsid w:val="00F26FB5"/>
    <w:rsid w:val="00F3379E"/>
    <w:rsid w:val="00F41519"/>
    <w:rsid w:val="00F44E49"/>
    <w:rsid w:val="00F55634"/>
    <w:rsid w:val="00F6163E"/>
    <w:rsid w:val="00F649FE"/>
    <w:rsid w:val="00F64E41"/>
    <w:rsid w:val="00F71DC5"/>
    <w:rsid w:val="00F74BF6"/>
    <w:rsid w:val="00F8251A"/>
    <w:rsid w:val="00F839D0"/>
    <w:rsid w:val="00F842F6"/>
    <w:rsid w:val="00F90912"/>
    <w:rsid w:val="00F91960"/>
    <w:rsid w:val="00F91CFE"/>
    <w:rsid w:val="00F976AE"/>
    <w:rsid w:val="00FA2D25"/>
    <w:rsid w:val="00FA50E7"/>
    <w:rsid w:val="00FA76BC"/>
    <w:rsid w:val="00FB57AD"/>
    <w:rsid w:val="00FB5A98"/>
    <w:rsid w:val="00FC178F"/>
    <w:rsid w:val="00FC3FD5"/>
    <w:rsid w:val="00FC5156"/>
    <w:rsid w:val="00FF19E9"/>
    <w:rsid w:val="00FF7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F2B3"/>
  <w15:docId w15:val="{9DF2634E-2698-4E7A-9C0F-9139EC8B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215"/>
  </w:style>
  <w:style w:type="paragraph" w:styleId="1">
    <w:name w:val="heading 1"/>
    <w:basedOn w:val="a"/>
    <w:link w:val="10"/>
    <w:uiPriority w:val="9"/>
    <w:qFormat/>
    <w:rsid w:val="00F208CF"/>
    <w:pPr>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2">
    <w:name w:val="heading 2"/>
    <w:basedOn w:val="a"/>
    <w:next w:val="a"/>
    <w:link w:val="20"/>
    <w:semiHidden/>
    <w:unhideWhenUsed/>
    <w:qFormat/>
    <w:rsid w:val="00C62A3D"/>
    <w:pPr>
      <w:keepNext/>
      <w:keepLines/>
      <w:spacing w:before="40" w:after="0"/>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
    <w:semiHidden/>
    <w:unhideWhenUsed/>
    <w:qFormat/>
    <w:rsid w:val="00C62A3D"/>
    <w:pPr>
      <w:keepNext/>
      <w:keepLines/>
      <w:spacing w:before="40" w:after="0"/>
      <w:outlineLvl w:val="2"/>
    </w:pPr>
    <w:rPr>
      <w:rFonts w:ascii="Calibri Light" w:eastAsia="Times New Roman" w:hAnsi="Calibri Light" w:cs="Times New Roman"/>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8CF"/>
    <w:rPr>
      <w:rFonts w:ascii="Times New Roman" w:hAnsi="Times New Roman" w:cs="Times New Roman"/>
      <w:b/>
      <w:bCs/>
      <w:kern w:val="36"/>
      <w:sz w:val="48"/>
      <w:szCs w:val="48"/>
      <w:lang w:eastAsia="ru-RU"/>
    </w:rPr>
  </w:style>
  <w:style w:type="paragraph" w:styleId="a3">
    <w:name w:val="List Paragraph"/>
    <w:aliases w:val="Варианты ответов,Абзац списка основной,List Paragraph2,ПАРАГРАФ,Нумерация,список 1,СПИСКИ,List Paragraph,Заголовок_3,Список_маркированный,Список_маркированный1,Имя рисунка,Второй абзац списка,Абзац списка11,Текст в отчете,Bullet List,UL,lp1"/>
    <w:basedOn w:val="a"/>
    <w:link w:val="a4"/>
    <w:uiPriority w:val="34"/>
    <w:qFormat/>
    <w:rsid w:val="00AB02B1"/>
    <w:pPr>
      <w:ind w:left="720"/>
      <w:contextualSpacing/>
    </w:pPr>
  </w:style>
  <w:style w:type="paragraph" w:styleId="a5">
    <w:name w:val="Balloon Text"/>
    <w:basedOn w:val="a"/>
    <w:link w:val="a6"/>
    <w:uiPriority w:val="99"/>
    <w:semiHidden/>
    <w:unhideWhenUsed/>
    <w:rsid w:val="00761CF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61CF0"/>
    <w:rPr>
      <w:rFonts w:ascii="Segoe UI" w:hAnsi="Segoe UI" w:cs="Segoe UI"/>
      <w:sz w:val="18"/>
      <w:szCs w:val="18"/>
    </w:rPr>
  </w:style>
  <w:style w:type="paragraph" w:styleId="a7">
    <w:name w:val="header"/>
    <w:basedOn w:val="a"/>
    <w:link w:val="a8"/>
    <w:uiPriority w:val="99"/>
    <w:unhideWhenUsed/>
    <w:rsid w:val="00540F2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40F20"/>
  </w:style>
  <w:style w:type="paragraph" w:styleId="a9">
    <w:name w:val="footer"/>
    <w:basedOn w:val="a"/>
    <w:link w:val="aa"/>
    <w:uiPriority w:val="99"/>
    <w:unhideWhenUsed/>
    <w:rsid w:val="00540F2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40F20"/>
  </w:style>
  <w:style w:type="paragraph" w:customStyle="1" w:styleId="ab">
    <w:name w:val="Нормальный (таблица)"/>
    <w:basedOn w:val="a"/>
    <w:next w:val="a"/>
    <w:uiPriority w:val="99"/>
    <w:qFormat/>
    <w:rsid w:val="00ED100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Normal">
    <w:name w:val="ConsPlusNormal"/>
    <w:rsid w:val="00BB4D9D"/>
    <w:pPr>
      <w:widowControl w:val="0"/>
      <w:suppressAutoHyphens/>
      <w:autoSpaceDE w:val="0"/>
      <w:autoSpaceDN w:val="0"/>
      <w:spacing w:after="0" w:line="240" w:lineRule="auto"/>
      <w:textAlignment w:val="baseline"/>
    </w:pPr>
    <w:rPr>
      <w:rFonts w:ascii="Calibri" w:eastAsia="Times New Roman" w:hAnsi="Calibri" w:cs="Calibri"/>
      <w:szCs w:val="20"/>
      <w:lang w:eastAsia="ru-RU"/>
    </w:rPr>
  </w:style>
  <w:style w:type="table" w:styleId="ac">
    <w:name w:val="Table Grid"/>
    <w:aliases w:val="Table Grid Report,OTR,Таблица Genny"/>
    <w:basedOn w:val="a1"/>
    <w:uiPriority w:val="39"/>
    <w:qFormat/>
    <w:rsid w:val="00922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59"/>
    <w:rsid w:val="00B9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C08A0"/>
    <w:rPr>
      <w:color w:val="0000FF"/>
      <w:u w:val="single"/>
    </w:rPr>
  </w:style>
  <w:style w:type="paragraph" w:styleId="ae">
    <w:name w:val="Body Text"/>
    <w:basedOn w:val="a"/>
    <w:link w:val="af"/>
    <w:uiPriority w:val="99"/>
    <w:rsid w:val="009813D3"/>
    <w:pPr>
      <w:spacing w:after="0" w:line="240" w:lineRule="auto"/>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uiPriority w:val="99"/>
    <w:rsid w:val="009813D3"/>
    <w:rPr>
      <w:rFonts w:ascii="Times New Roman" w:eastAsia="Times New Roman" w:hAnsi="Times New Roman" w:cs="Times New Roman"/>
      <w:sz w:val="28"/>
      <w:szCs w:val="20"/>
      <w:lang w:eastAsia="ru-RU"/>
    </w:rPr>
  </w:style>
  <w:style w:type="paragraph" w:customStyle="1" w:styleId="af0">
    <w:name w:val="Прижатый влево"/>
    <w:basedOn w:val="a"/>
    <w:next w:val="a"/>
    <w:uiPriority w:val="99"/>
    <w:qFormat/>
    <w:rsid w:val="009813D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1">
    <w:name w:val="Подзаголовок для информации об изменениях"/>
    <w:basedOn w:val="a"/>
    <w:next w:val="a"/>
    <w:uiPriority w:val="99"/>
    <w:rsid w:val="006F686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character" w:styleId="af2">
    <w:name w:val="annotation reference"/>
    <w:basedOn w:val="a0"/>
    <w:uiPriority w:val="99"/>
    <w:semiHidden/>
    <w:unhideWhenUsed/>
    <w:qFormat/>
    <w:rsid w:val="00C15617"/>
    <w:rPr>
      <w:sz w:val="16"/>
      <w:szCs w:val="16"/>
    </w:rPr>
  </w:style>
  <w:style w:type="paragraph" w:styleId="af3">
    <w:name w:val="annotation text"/>
    <w:basedOn w:val="a"/>
    <w:link w:val="af4"/>
    <w:uiPriority w:val="99"/>
    <w:unhideWhenUsed/>
    <w:qFormat/>
    <w:rsid w:val="00C15617"/>
    <w:pPr>
      <w:spacing w:line="240" w:lineRule="auto"/>
    </w:pPr>
    <w:rPr>
      <w:sz w:val="20"/>
      <w:szCs w:val="20"/>
    </w:rPr>
  </w:style>
  <w:style w:type="character" w:customStyle="1" w:styleId="af4">
    <w:name w:val="Текст примечания Знак"/>
    <w:basedOn w:val="a0"/>
    <w:link w:val="af3"/>
    <w:uiPriority w:val="99"/>
    <w:qFormat/>
    <w:rsid w:val="00C15617"/>
    <w:rPr>
      <w:sz w:val="20"/>
      <w:szCs w:val="20"/>
    </w:rPr>
  </w:style>
  <w:style w:type="paragraph" w:styleId="af5">
    <w:name w:val="annotation subject"/>
    <w:basedOn w:val="af3"/>
    <w:next w:val="af3"/>
    <w:link w:val="af6"/>
    <w:uiPriority w:val="99"/>
    <w:semiHidden/>
    <w:unhideWhenUsed/>
    <w:rsid w:val="00C15617"/>
    <w:rPr>
      <w:b/>
      <w:bCs/>
    </w:rPr>
  </w:style>
  <w:style w:type="character" w:customStyle="1" w:styleId="af6">
    <w:name w:val="Тема примечания Знак"/>
    <w:basedOn w:val="af4"/>
    <w:link w:val="af5"/>
    <w:uiPriority w:val="99"/>
    <w:semiHidden/>
    <w:rsid w:val="00C15617"/>
    <w:rPr>
      <w:b/>
      <w:bCs/>
      <w:sz w:val="20"/>
      <w:szCs w:val="20"/>
    </w:rPr>
  </w:style>
  <w:style w:type="paragraph" w:styleId="af7">
    <w:name w:val="Title"/>
    <w:basedOn w:val="a"/>
    <w:link w:val="af8"/>
    <w:qFormat/>
    <w:rsid w:val="003C6A1A"/>
    <w:pPr>
      <w:spacing w:after="0" w:line="240" w:lineRule="auto"/>
      <w:jc w:val="center"/>
    </w:pPr>
    <w:rPr>
      <w:rFonts w:ascii="Times New Roman" w:eastAsia="Times New Roman" w:hAnsi="Times New Roman" w:cs="Times New Roman"/>
      <w:sz w:val="28"/>
      <w:szCs w:val="20"/>
      <w:lang w:eastAsia="ru-RU"/>
    </w:rPr>
  </w:style>
  <w:style w:type="character" w:customStyle="1" w:styleId="af8">
    <w:name w:val="Заголовок Знак"/>
    <w:basedOn w:val="a0"/>
    <w:link w:val="af7"/>
    <w:rsid w:val="003C6A1A"/>
    <w:rPr>
      <w:rFonts w:ascii="Times New Roman" w:eastAsia="Times New Roman" w:hAnsi="Times New Roman" w:cs="Times New Roman"/>
      <w:sz w:val="28"/>
      <w:szCs w:val="20"/>
      <w:lang w:eastAsia="ru-RU"/>
    </w:rPr>
  </w:style>
  <w:style w:type="paragraph" w:styleId="af9">
    <w:name w:val="No Spacing"/>
    <w:link w:val="afa"/>
    <w:uiPriority w:val="1"/>
    <w:qFormat/>
    <w:rsid w:val="000C4133"/>
    <w:pPr>
      <w:spacing w:after="0" w:line="240" w:lineRule="auto"/>
    </w:pPr>
  </w:style>
  <w:style w:type="paragraph" w:styleId="afb">
    <w:name w:val="Normal (Web)"/>
    <w:basedOn w:val="a"/>
    <w:uiPriority w:val="99"/>
    <w:unhideWhenUsed/>
    <w:rsid w:val="00B21B2C"/>
    <w:pPr>
      <w:spacing w:before="100" w:beforeAutospacing="1" w:after="100" w:afterAutospacing="1" w:line="240" w:lineRule="auto"/>
    </w:pPr>
    <w:rPr>
      <w:rFonts w:ascii="Times New Roman" w:hAnsi="Times New Roman" w:cs="Times New Roman"/>
      <w:sz w:val="24"/>
      <w:szCs w:val="24"/>
      <w:lang w:eastAsia="ru-RU"/>
    </w:rPr>
  </w:style>
  <w:style w:type="character" w:styleId="afc">
    <w:name w:val="Emphasis"/>
    <w:basedOn w:val="a0"/>
    <w:uiPriority w:val="20"/>
    <w:qFormat/>
    <w:rsid w:val="00B21B2C"/>
    <w:rPr>
      <w:i/>
      <w:iCs/>
    </w:rPr>
  </w:style>
  <w:style w:type="table" w:customStyle="1" w:styleId="21">
    <w:name w:val="Сетка таблицы2"/>
    <w:basedOn w:val="a1"/>
    <w:next w:val="ac"/>
    <w:uiPriority w:val="59"/>
    <w:rsid w:val="00724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c"/>
    <w:uiPriority w:val="39"/>
    <w:rsid w:val="00724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A04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d">
    <w:name w:val="Subtitle"/>
    <w:basedOn w:val="a"/>
    <w:next w:val="a"/>
    <w:link w:val="afe"/>
    <w:uiPriority w:val="11"/>
    <w:qFormat/>
    <w:rsid w:val="00292311"/>
    <w:pPr>
      <w:numPr>
        <w:ilvl w:val="1"/>
      </w:numPr>
      <w:spacing w:after="160"/>
    </w:pPr>
    <w:rPr>
      <w:rFonts w:eastAsiaTheme="minorEastAsia"/>
      <w:color w:val="5A5A5A" w:themeColor="text1" w:themeTint="A5"/>
      <w:spacing w:val="15"/>
    </w:rPr>
  </w:style>
  <w:style w:type="character" w:customStyle="1" w:styleId="afe">
    <w:name w:val="Подзаголовок Знак"/>
    <w:basedOn w:val="a0"/>
    <w:link w:val="afd"/>
    <w:uiPriority w:val="11"/>
    <w:rsid w:val="00292311"/>
    <w:rPr>
      <w:rFonts w:eastAsiaTheme="minorEastAsia"/>
      <w:color w:val="5A5A5A" w:themeColor="text1" w:themeTint="A5"/>
      <w:spacing w:val="15"/>
    </w:rPr>
  </w:style>
  <w:style w:type="character" w:customStyle="1" w:styleId="a4">
    <w:name w:val="Абзац списка Знак"/>
    <w:aliases w:val="Варианты ответов Знак,Абзац списка основной Знак,List Paragraph2 Знак,ПАРАГРАФ Знак,Нумерация Знак,список 1 Знак,СПИСКИ Знак,List Paragraph Знак,Заголовок_3 Знак,Список_маркированный Знак,Список_маркированный1 Знак,Имя рисунка Знак"/>
    <w:link w:val="a3"/>
    <w:uiPriority w:val="34"/>
    <w:qFormat/>
    <w:locked/>
    <w:rsid w:val="00292311"/>
  </w:style>
  <w:style w:type="paragraph" w:styleId="aff">
    <w:name w:val="Plain Text"/>
    <w:basedOn w:val="a"/>
    <w:link w:val="aff0"/>
    <w:uiPriority w:val="99"/>
    <w:semiHidden/>
    <w:unhideWhenUsed/>
    <w:rsid w:val="00292311"/>
    <w:pPr>
      <w:spacing w:after="0" w:line="240" w:lineRule="auto"/>
    </w:pPr>
    <w:rPr>
      <w:rFonts w:ascii="Calibri" w:hAnsi="Calibri"/>
      <w:szCs w:val="21"/>
    </w:rPr>
  </w:style>
  <w:style w:type="character" w:customStyle="1" w:styleId="aff0">
    <w:name w:val="Текст Знак"/>
    <w:basedOn w:val="a0"/>
    <w:link w:val="aff"/>
    <w:uiPriority w:val="99"/>
    <w:semiHidden/>
    <w:rsid w:val="00292311"/>
    <w:rPr>
      <w:rFonts w:ascii="Calibri" w:hAnsi="Calibri"/>
      <w:szCs w:val="21"/>
    </w:rPr>
  </w:style>
  <w:style w:type="paragraph" w:customStyle="1" w:styleId="210">
    <w:name w:val="Заголовок 21"/>
    <w:basedOn w:val="a"/>
    <w:next w:val="a"/>
    <w:semiHidden/>
    <w:unhideWhenUsed/>
    <w:qFormat/>
    <w:rsid w:val="00C62A3D"/>
    <w:pPr>
      <w:keepNext/>
      <w:keepLines/>
      <w:spacing w:before="40" w:after="0" w:line="480" w:lineRule="auto"/>
      <w:ind w:firstLine="709"/>
      <w:jc w:val="both"/>
      <w:outlineLvl w:val="1"/>
    </w:pPr>
    <w:rPr>
      <w:rFonts w:ascii="Calibri Light" w:eastAsia="Times New Roman" w:hAnsi="Calibri Light" w:cs="Times New Roman"/>
      <w:color w:val="2E74B5"/>
      <w:sz w:val="26"/>
      <w:szCs w:val="26"/>
    </w:rPr>
  </w:style>
  <w:style w:type="paragraph" w:customStyle="1" w:styleId="310">
    <w:name w:val="Заголовок 31"/>
    <w:basedOn w:val="a"/>
    <w:next w:val="a"/>
    <w:uiPriority w:val="9"/>
    <w:semiHidden/>
    <w:unhideWhenUsed/>
    <w:qFormat/>
    <w:rsid w:val="00C62A3D"/>
    <w:pPr>
      <w:keepNext/>
      <w:keepLines/>
      <w:spacing w:before="40" w:after="0" w:line="480" w:lineRule="auto"/>
      <w:ind w:firstLine="709"/>
      <w:jc w:val="both"/>
      <w:outlineLvl w:val="2"/>
    </w:pPr>
    <w:rPr>
      <w:rFonts w:ascii="Calibri Light" w:eastAsia="Times New Roman" w:hAnsi="Calibri Light" w:cs="Times New Roman"/>
      <w:color w:val="1F4D78"/>
      <w:sz w:val="24"/>
      <w:szCs w:val="24"/>
    </w:rPr>
  </w:style>
  <w:style w:type="numbering" w:customStyle="1" w:styleId="12">
    <w:name w:val="Нет списка1"/>
    <w:next w:val="a2"/>
    <w:uiPriority w:val="99"/>
    <w:semiHidden/>
    <w:unhideWhenUsed/>
    <w:rsid w:val="00C62A3D"/>
  </w:style>
  <w:style w:type="table" w:customStyle="1" w:styleId="TableGrid1">
    <w:name w:val="TableGrid1"/>
    <w:rsid w:val="00C62A3D"/>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110">
    <w:name w:val="Знак11"/>
    <w:basedOn w:val="a"/>
    <w:next w:val="aff1"/>
    <w:link w:val="aff2"/>
    <w:uiPriority w:val="99"/>
    <w:semiHidden/>
    <w:unhideWhenUsed/>
    <w:qFormat/>
    <w:rsid w:val="00C62A3D"/>
    <w:pPr>
      <w:spacing w:after="0" w:line="240" w:lineRule="auto"/>
    </w:pPr>
    <w:rPr>
      <w:sz w:val="20"/>
      <w:szCs w:val="20"/>
    </w:rPr>
  </w:style>
  <w:style w:type="character" w:customStyle="1" w:styleId="aff2">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Знак7 Знак,-++ Знак,Знак1 Знак"/>
    <w:basedOn w:val="a0"/>
    <w:link w:val="110"/>
    <w:uiPriority w:val="99"/>
    <w:semiHidden/>
    <w:qFormat/>
    <w:rsid w:val="00C62A3D"/>
    <w:rPr>
      <w:sz w:val="20"/>
      <w:szCs w:val="20"/>
    </w:rPr>
  </w:style>
  <w:style w:type="character" w:styleId="aff3">
    <w:name w:val="footnote reference"/>
    <w:aliases w:val="Знак сноски-FN,Знак сноски 1,Ciae niinee-FN,Referencia nota al pie,SUPERS,fr,Used by Word for Help footnote symbols,Ciae niinee 1,16 Point,Superscript 6 Point,Footnote Reference Number,Footnote Reference_LVL6,Footnote Reference_LVL61,СНОСКА"/>
    <w:uiPriority w:val="99"/>
    <w:semiHidden/>
    <w:unhideWhenUsed/>
    <w:qFormat/>
    <w:rsid w:val="00C62A3D"/>
    <w:rPr>
      <w:vertAlign w:val="superscript"/>
    </w:rPr>
  </w:style>
  <w:style w:type="table" w:customStyle="1" w:styleId="TableGrid3">
    <w:name w:val="TableGrid3"/>
    <w:rsid w:val="00C62A3D"/>
    <w:pPr>
      <w:spacing w:after="0" w:line="240" w:lineRule="auto"/>
    </w:pPr>
    <w:rPr>
      <w:rFonts w:eastAsia="Times New Roman"/>
      <w:lang w:eastAsia="ru-RU"/>
    </w:rPr>
    <w:tblPr>
      <w:tblCellMar>
        <w:top w:w="0" w:type="dxa"/>
        <w:left w:w="0" w:type="dxa"/>
        <w:bottom w:w="0" w:type="dxa"/>
        <w:right w:w="0" w:type="dxa"/>
      </w:tblCellMar>
    </w:tblPr>
  </w:style>
  <w:style w:type="table" w:customStyle="1" w:styleId="211">
    <w:name w:val="Сетка таблицы21"/>
    <w:basedOn w:val="a1"/>
    <w:next w:val="ac"/>
    <w:uiPriority w:val="39"/>
    <w:rsid w:val="00C62A3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C62A3D"/>
  </w:style>
  <w:style w:type="paragraph" w:customStyle="1" w:styleId="s16">
    <w:name w:val="s_16"/>
    <w:basedOn w:val="a"/>
    <w:uiPriority w:val="99"/>
    <w:rsid w:val="00C62A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C62A3D"/>
    <w:pPr>
      <w:spacing w:before="100" w:beforeAutospacing="1" w:after="100" w:afterAutospacing="1" w:line="240" w:lineRule="auto"/>
    </w:pPr>
    <w:rPr>
      <w:rFonts w:ascii="Times New Roman" w:hAnsi="Times New Roman" w:cs="Times New Roman"/>
      <w:sz w:val="24"/>
      <w:szCs w:val="24"/>
      <w:lang w:eastAsia="ru-RU"/>
    </w:rPr>
  </w:style>
  <w:style w:type="character" w:styleId="aff4">
    <w:name w:val="Strong"/>
    <w:basedOn w:val="a0"/>
    <w:uiPriority w:val="22"/>
    <w:qFormat/>
    <w:rsid w:val="00C62A3D"/>
    <w:rPr>
      <w:b/>
      <w:bCs/>
    </w:rPr>
  </w:style>
  <w:style w:type="table" w:customStyle="1" w:styleId="112">
    <w:name w:val="Сетка таблицы11"/>
    <w:basedOn w:val="a1"/>
    <w:next w:val="ac"/>
    <w:uiPriority w:val="59"/>
    <w:rsid w:val="00C6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c"/>
    <w:uiPriority w:val="59"/>
    <w:rsid w:val="00C6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c"/>
    <w:uiPriority w:val="59"/>
    <w:rsid w:val="00C6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Заголовок статьи"/>
    <w:basedOn w:val="a"/>
    <w:next w:val="a"/>
    <w:uiPriority w:val="99"/>
    <w:rsid w:val="00C62A3D"/>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a">
    <w:name w:val="Без интервала Знак"/>
    <w:link w:val="af9"/>
    <w:uiPriority w:val="1"/>
    <w:locked/>
    <w:rsid w:val="00C62A3D"/>
  </w:style>
  <w:style w:type="paragraph" w:customStyle="1" w:styleId="TableParagraph">
    <w:name w:val="Table Paragraph"/>
    <w:basedOn w:val="a"/>
    <w:uiPriority w:val="1"/>
    <w:qFormat/>
    <w:rsid w:val="00C62A3D"/>
    <w:pPr>
      <w:widowControl w:val="0"/>
      <w:spacing w:after="0" w:line="240" w:lineRule="auto"/>
    </w:pPr>
    <w:rPr>
      <w:rFonts w:ascii="Times New Roman" w:eastAsia="Times New Roman" w:hAnsi="Times New Roman" w:cs="Times New Roman"/>
    </w:rPr>
  </w:style>
  <w:style w:type="paragraph" w:customStyle="1" w:styleId="ConsPlusTitle">
    <w:name w:val="ConsPlusTitle"/>
    <w:uiPriority w:val="99"/>
    <w:rsid w:val="00C62A3D"/>
    <w:pPr>
      <w:widowControl w:val="0"/>
      <w:suppressAutoHyphens/>
      <w:autoSpaceDE w:val="0"/>
      <w:autoSpaceDN w:val="0"/>
      <w:spacing w:after="0" w:line="240" w:lineRule="auto"/>
      <w:textAlignment w:val="baseline"/>
    </w:pPr>
    <w:rPr>
      <w:rFonts w:ascii="Calibri" w:eastAsia="Times New Roman" w:hAnsi="Calibri" w:cs="Calibri"/>
      <w:b/>
      <w:szCs w:val="20"/>
      <w:lang w:eastAsia="ru-RU"/>
    </w:rPr>
  </w:style>
  <w:style w:type="table" w:customStyle="1" w:styleId="5">
    <w:name w:val="Сетка таблицы5"/>
    <w:basedOn w:val="a1"/>
    <w:next w:val="ac"/>
    <w:uiPriority w:val="59"/>
    <w:rsid w:val="00C6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basedOn w:val="a0"/>
    <w:uiPriority w:val="99"/>
    <w:rsid w:val="00C62A3D"/>
    <w:rPr>
      <w:rFonts w:ascii="Times New Roman" w:hAnsi="Times New Roman" w:cs="Times New Roman"/>
      <w:sz w:val="22"/>
      <w:szCs w:val="22"/>
    </w:rPr>
  </w:style>
  <w:style w:type="paragraph" w:customStyle="1" w:styleId="aff6">
    <w:name w:val="Информация об изменениях"/>
    <w:basedOn w:val="a"/>
    <w:next w:val="a"/>
    <w:uiPriority w:val="99"/>
    <w:rsid w:val="00C62A3D"/>
    <w:pPr>
      <w:widowControl w:val="0"/>
      <w:autoSpaceDE w:val="0"/>
      <w:autoSpaceDN w:val="0"/>
      <w:adjustRightInd w:val="0"/>
      <w:spacing w:before="180" w:after="0" w:line="240" w:lineRule="auto"/>
      <w:ind w:left="360" w:right="360"/>
      <w:jc w:val="both"/>
    </w:pPr>
    <w:rPr>
      <w:rFonts w:ascii="Arial" w:eastAsia="Times New Roman" w:hAnsi="Arial" w:cs="Arial"/>
      <w:color w:val="353842"/>
      <w:sz w:val="20"/>
      <w:szCs w:val="20"/>
      <w:lang w:eastAsia="ru-RU"/>
    </w:rPr>
  </w:style>
  <w:style w:type="character" w:customStyle="1" w:styleId="FontStyle23">
    <w:name w:val="Font Style23"/>
    <w:basedOn w:val="a0"/>
    <w:uiPriority w:val="99"/>
    <w:rsid w:val="00C62A3D"/>
    <w:rPr>
      <w:rFonts w:ascii="Times New Roman" w:hAnsi="Times New Roman" w:cs="Times New Roman"/>
      <w:sz w:val="22"/>
      <w:szCs w:val="22"/>
    </w:rPr>
  </w:style>
  <w:style w:type="paragraph" w:customStyle="1" w:styleId="Style12">
    <w:name w:val="Style12"/>
    <w:basedOn w:val="a"/>
    <w:uiPriority w:val="99"/>
    <w:rsid w:val="00C62A3D"/>
    <w:pPr>
      <w:widowControl w:val="0"/>
      <w:autoSpaceDE w:val="0"/>
      <w:autoSpaceDN w:val="0"/>
      <w:adjustRightInd w:val="0"/>
      <w:spacing w:after="0" w:line="266" w:lineRule="exact"/>
    </w:pPr>
    <w:rPr>
      <w:rFonts w:ascii="Times New Roman" w:eastAsia="Times New Roman" w:hAnsi="Times New Roman" w:cs="Times New Roman"/>
      <w:sz w:val="24"/>
      <w:szCs w:val="24"/>
      <w:lang w:eastAsia="ru-RU"/>
    </w:rPr>
  </w:style>
  <w:style w:type="paragraph" w:customStyle="1" w:styleId="Style16">
    <w:name w:val="Style16"/>
    <w:basedOn w:val="a"/>
    <w:uiPriority w:val="99"/>
    <w:rsid w:val="00C62A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C62A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semiHidden/>
    <w:rsid w:val="00C62A3D"/>
    <w:rPr>
      <w:rFonts w:ascii="Calibri Light" w:eastAsia="Times New Roman" w:hAnsi="Calibri Light" w:cs="Times New Roman"/>
      <w:color w:val="2E74B5"/>
      <w:sz w:val="26"/>
      <w:szCs w:val="26"/>
    </w:rPr>
  </w:style>
  <w:style w:type="character" w:customStyle="1" w:styleId="30">
    <w:name w:val="Заголовок 3 Знак"/>
    <w:basedOn w:val="a0"/>
    <w:link w:val="3"/>
    <w:uiPriority w:val="9"/>
    <w:semiHidden/>
    <w:rsid w:val="00C62A3D"/>
    <w:rPr>
      <w:rFonts w:ascii="Calibri Light" w:eastAsia="Times New Roman" w:hAnsi="Calibri Light" w:cs="Times New Roman"/>
      <w:color w:val="1F4D78"/>
      <w:sz w:val="24"/>
      <w:szCs w:val="24"/>
    </w:rPr>
  </w:style>
  <w:style w:type="character" w:customStyle="1" w:styleId="13">
    <w:name w:val="Просмотренная гиперссылка1"/>
    <w:basedOn w:val="a0"/>
    <w:uiPriority w:val="99"/>
    <w:semiHidden/>
    <w:unhideWhenUsed/>
    <w:rsid w:val="00C62A3D"/>
    <w:rPr>
      <w:color w:val="954F72"/>
      <w:u w:val="single"/>
    </w:rPr>
  </w:style>
  <w:style w:type="paragraph" w:customStyle="1" w:styleId="msonormal0">
    <w:name w:val="msonormal"/>
    <w:basedOn w:val="a"/>
    <w:uiPriority w:val="99"/>
    <w:rsid w:val="00C62A3D"/>
    <w:pPr>
      <w:spacing w:after="0" w:line="240" w:lineRule="auto"/>
      <w:ind w:firstLine="539"/>
      <w:jc w:val="both"/>
    </w:pPr>
    <w:rPr>
      <w:rFonts w:ascii="Times New Roman" w:eastAsia="Cambria" w:hAnsi="Times New Roman" w:cs="Times New Roman"/>
      <w:kern w:val="20"/>
      <w:sz w:val="24"/>
      <w:szCs w:val="24"/>
      <w:lang w:eastAsia="ru-RU"/>
    </w:rPr>
  </w:style>
  <w:style w:type="character" w:customStyle="1" w:styleId="14">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Знак7 Знак1,-++ Знак1"/>
    <w:basedOn w:val="a0"/>
    <w:uiPriority w:val="99"/>
    <w:semiHidden/>
    <w:rsid w:val="00C62A3D"/>
    <w:rPr>
      <w:rFonts w:ascii="Times New Roman" w:hAnsi="Times New Roman"/>
      <w:sz w:val="20"/>
      <w:szCs w:val="20"/>
    </w:rPr>
  </w:style>
  <w:style w:type="paragraph" w:styleId="aff7">
    <w:name w:val="endnote text"/>
    <w:basedOn w:val="a"/>
    <w:link w:val="aff8"/>
    <w:uiPriority w:val="99"/>
    <w:semiHidden/>
    <w:unhideWhenUsed/>
    <w:rsid w:val="00C62A3D"/>
    <w:pPr>
      <w:spacing w:after="0" w:line="240" w:lineRule="auto"/>
    </w:pPr>
    <w:rPr>
      <w:rFonts w:ascii="Times New Roman" w:eastAsia="Times New Roman" w:hAnsi="Times New Roman" w:cs="Times New Roman"/>
      <w:sz w:val="20"/>
      <w:szCs w:val="20"/>
      <w:lang w:val="x-none" w:eastAsia="x-none"/>
    </w:rPr>
  </w:style>
  <w:style w:type="character" w:customStyle="1" w:styleId="aff8">
    <w:name w:val="Текст концевой сноски Знак"/>
    <w:basedOn w:val="a0"/>
    <w:link w:val="aff7"/>
    <w:uiPriority w:val="99"/>
    <w:semiHidden/>
    <w:rsid w:val="00C62A3D"/>
    <w:rPr>
      <w:rFonts w:ascii="Times New Roman" w:eastAsia="Times New Roman" w:hAnsi="Times New Roman" w:cs="Times New Roman"/>
      <w:sz w:val="20"/>
      <w:szCs w:val="20"/>
      <w:lang w:val="x-none" w:eastAsia="x-none"/>
    </w:rPr>
  </w:style>
  <w:style w:type="paragraph" w:styleId="aff9">
    <w:name w:val="Revision"/>
    <w:uiPriority w:val="99"/>
    <w:semiHidden/>
    <w:rsid w:val="00C62A3D"/>
    <w:pPr>
      <w:spacing w:after="0" w:line="240" w:lineRule="auto"/>
    </w:pPr>
    <w:rPr>
      <w:rFonts w:ascii="Times New Roman" w:hAnsi="Times New Roman"/>
      <w:sz w:val="28"/>
    </w:rPr>
  </w:style>
  <w:style w:type="paragraph" w:customStyle="1" w:styleId="affa">
    <w:name w:val="Табличный слева"/>
    <w:basedOn w:val="a"/>
    <w:uiPriority w:val="99"/>
    <w:qFormat/>
    <w:rsid w:val="00C62A3D"/>
    <w:pPr>
      <w:spacing w:after="0" w:line="240" w:lineRule="auto"/>
      <w:jc w:val="both"/>
    </w:pPr>
    <w:rPr>
      <w:rFonts w:ascii="Times New Roman" w:eastAsia="MS Mincho" w:hAnsi="Times New Roman" w:cs="Times New Roman"/>
      <w:color w:val="000000"/>
      <w:lang w:eastAsia="ru-RU"/>
    </w:rPr>
  </w:style>
  <w:style w:type="paragraph" w:customStyle="1" w:styleId="22">
    <w:name w:val="Знак2"/>
    <w:basedOn w:val="a"/>
    <w:next w:val="2"/>
    <w:autoRedefine/>
    <w:uiPriority w:val="99"/>
    <w:rsid w:val="00C62A3D"/>
    <w:pPr>
      <w:spacing w:after="160" w:line="240" w:lineRule="exact"/>
    </w:pPr>
    <w:rPr>
      <w:rFonts w:ascii="Times New Roman" w:eastAsia="Times New Roman" w:hAnsi="Times New Roman" w:cs="Times New Roman"/>
      <w:sz w:val="24"/>
      <w:szCs w:val="20"/>
      <w:lang w:val="en-US"/>
    </w:rPr>
  </w:style>
  <w:style w:type="paragraph" w:customStyle="1" w:styleId="32">
    <w:name w:val="Абзац списка3"/>
    <w:basedOn w:val="a"/>
    <w:uiPriority w:val="99"/>
    <w:rsid w:val="00C62A3D"/>
    <w:pPr>
      <w:ind w:left="720" w:firstLine="539"/>
      <w:jc w:val="both"/>
    </w:pPr>
    <w:rPr>
      <w:rFonts w:ascii="Calibri" w:eastAsia="Times New Roman" w:hAnsi="Calibri" w:cs="Times New Roman"/>
      <w:lang w:eastAsia="ru-RU"/>
    </w:rPr>
  </w:style>
  <w:style w:type="character" w:styleId="affb">
    <w:name w:val="endnote reference"/>
    <w:uiPriority w:val="99"/>
    <w:semiHidden/>
    <w:unhideWhenUsed/>
    <w:rsid w:val="00C62A3D"/>
    <w:rPr>
      <w:vertAlign w:val="superscript"/>
    </w:rPr>
  </w:style>
  <w:style w:type="character" w:customStyle="1" w:styleId="affc">
    <w:name w:val="Гипертекстовая ссылка"/>
    <w:basedOn w:val="a0"/>
    <w:uiPriority w:val="99"/>
    <w:rsid w:val="00C62A3D"/>
    <w:rPr>
      <w:rFonts w:ascii="Times New Roman" w:hAnsi="Times New Roman" w:cs="Times New Roman" w:hint="default"/>
      <w:b w:val="0"/>
      <w:bCs w:val="0"/>
      <w:color w:val="106BBE"/>
    </w:rPr>
  </w:style>
  <w:style w:type="character" w:customStyle="1" w:styleId="fontstyle01">
    <w:name w:val="fontstyle01"/>
    <w:basedOn w:val="a0"/>
    <w:rsid w:val="00C62A3D"/>
    <w:rPr>
      <w:rFonts w:ascii="Times New Roman" w:hAnsi="Times New Roman" w:cs="Times New Roman" w:hint="default"/>
      <w:b w:val="0"/>
      <w:bCs w:val="0"/>
      <w:i w:val="0"/>
      <w:iCs w:val="0"/>
      <w:color w:val="000000"/>
      <w:sz w:val="28"/>
      <w:szCs w:val="28"/>
    </w:rPr>
  </w:style>
  <w:style w:type="character" w:customStyle="1" w:styleId="15">
    <w:name w:val="Неразрешенное упоминание1"/>
    <w:basedOn w:val="a0"/>
    <w:uiPriority w:val="99"/>
    <w:semiHidden/>
    <w:rsid w:val="00C62A3D"/>
    <w:rPr>
      <w:color w:val="605E5C"/>
      <w:shd w:val="clear" w:color="auto" w:fill="E1DFDD"/>
    </w:rPr>
  </w:style>
  <w:style w:type="character" w:customStyle="1" w:styleId="apple-converted-space">
    <w:name w:val="apple-converted-space"/>
    <w:rsid w:val="00C62A3D"/>
  </w:style>
  <w:style w:type="table" w:customStyle="1" w:styleId="Genny1">
    <w:name w:val="Таблица Genny1"/>
    <w:basedOn w:val="a1"/>
    <w:uiPriority w:val="39"/>
    <w:qFormat/>
    <w:rsid w:val="00C62A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uiPriority w:val="39"/>
    <w:rsid w:val="00C62A3D"/>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1 таблица"/>
    <w:basedOn w:val="a1"/>
    <w:rsid w:val="00C62A3D"/>
    <w:pPr>
      <w:spacing w:after="0" w:line="240" w:lineRule="auto"/>
      <w:jc w:val="center"/>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9">
    <w:name w:val="Сетка таблицы19"/>
    <w:basedOn w:val="a1"/>
    <w:uiPriority w:val="39"/>
    <w:rsid w:val="00C62A3D"/>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62A3D"/>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ff1">
    <w:name w:val="footnote text"/>
    <w:basedOn w:val="a"/>
    <w:link w:val="23"/>
    <w:uiPriority w:val="99"/>
    <w:semiHidden/>
    <w:unhideWhenUsed/>
    <w:rsid w:val="00C62A3D"/>
    <w:pPr>
      <w:spacing w:after="0" w:line="240" w:lineRule="auto"/>
    </w:pPr>
    <w:rPr>
      <w:sz w:val="20"/>
      <w:szCs w:val="20"/>
    </w:rPr>
  </w:style>
  <w:style w:type="character" w:customStyle="1" w:styleId="23">
    <w:name w:val="Текст сноски Знак2"/>
    <w:basedOn w:val="a0"/>
    <w:link w:val="aff1"/>
    <w:uiPriority w:val="99"/>
    <w:semiHidden/>
    <w:rsid w:val="00C62A3D"/>
    <w:rPr>
      <w:sz w:val="20"/>
      <w:szCs w:val="20"/>
    </w:rPr>
  </w:style>
  <w:style w:type="character" w:customStyle="1" w:styleId="212">
    <w:name w:val="Заголовок 2 Знак1"/>
    <w:basedOn w:val="a0"/>
    <w:uiPriority w:val="9"/>
    <w:semiHidden/>
    <w:rsid w:val="00C62A3D"/>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C62A3D"/>
    <w:rPr>
      <w:rFonts w:asciiTheme="majorHAnsi" w:eastAsiaTheme="majorEastAsia" w:hAnsiTheme="majorHAnsi" w:cstheme="majorBidi"/>
      <w:color w:val="243F60" w:themeColor="accent1" w:themeShade="7F"/>
      <w:sz w:val="24"/>
      <w:szCs w:val="24"/>
    </w:rPr>
  </w:style>
  <w:style w:type="character" w:styleId="affd">
    <w:name w:val="FollowedHyperlink"/>
    <w:basedOn w:val="a0"/>
    <w:uiPriority w:val="99"/>
    <w:semiHidden/>
    <w:unhideWhenUsed/>
    <w:rsid w:val="00C62A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842576">
      <w:bodyDiv w:val="1"/>
      <w:marLeft w:val="0"/>
      <w:marRight w:val="0"/>
      <w:marTop w:val="0"/>
      <w:marBottom w:val="0"/>
      <w:divBdr>
        <w:top w:val="none" w:sz="0" w:space="0" w:color="auto"/>
        <w:left w:val="none" w:sz="0" w:space="0" w:color="auto"/>
        <w:bottom w:val="none" w:sz="0" w:space="0" w:color="auto"/>
        <w:right w:val="none" w:sz="0" w:space="0" w:color="auto"/>
      </w:divBdr>
    </w:div>
    <w:div w:id="1556623760">
      <w:bodyDiv w:val="1"/>
      <w:marLeft w:val="0"/>
      <w:marRight w:val="0"/>
      <w:marTop w:val="0"/>
      <w:marBottom w:val="0"/>
      <w:divBdr>
        <w:top w:val="none" w:sz="0" w:space="0" w:color="auto"/>
        <w:left w:val="none" w:sz="0" w:space="0" w:color="auto"/>
        <w:bottom w:val="none" w:sz="0" w:space="0" w:color="auto"/>
        <w:right w:val="none" w:sz="0" w:space="0" w:color="auto"/>
      </w:divBdr>
    </w:div>
    <w:div w:id="1882395165">
      <w:bodyDiv w:val="1"/>
      <w:marLeft w:val="0"/>
      <w:marRight w:val="0"/>
      <w:marTop w:val="0"/>
      <w:marBottom w:val="0"/>
      <w:divBdr>
        <w:top w:val="none" w:sz="0" w:space="0" w:color="auto"/>
        <w:left w:val="none" w:sz="0" w:space="0" w:color="auto"/>
        <w:bottom w:val="none" w:sz="0" w:space="0" w:color="auto"/>
        <w:right w:val="none" w:sz="0" w:space="0" w:color="auto"/>
      </w:divBdr>
    </w:div>
    <w:div w:id="195023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48CC5-0E7A-4DAD-B575-77233812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8703</Words>
  <Characters>49612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Роднова Лариса Ивановна</dc:creator>
  <cp:lastModifiedBy>Морозова Елена Петровна</cp:lastModifiedBy>
  <cp:revision>10</cp:revision>
  <cp:lastPrinted>2026-01-20T09:21:00Z</cp:lastPrinted>
  <dcterms:created xsi:type="dcterms:W3CDTF">2026-01-20T11:15:00Z</dcterms:created>
  <dcterms:modified xsi:type="dcterms:W3CDTF">2026-03-10T10:43:00Z</dcterms:modified>
</cp:coreProperties>
</file>